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D8D37" w14:textId="77777777" w:rsidR="002B388C" w:rsidRPr="00E20AE6" w:rsidRDefault="002B388C" w:rsidP="002B388C">
      <w:pPr>
        <w:jc w:val="center"/>
        <w:rPr>
          <w:b/>
          <w:bCs/>
          <w:lang w:val="es-MX"/>
        </w:rPr>
      </w:pPr>
      <w:r w:rsidRPr="00E20AE6">
        <w:rPr>
          <w:b/>
          <w:bCs/>
          <w:lang w:val="es-MX"/>
        </w:rPr>
        <w:t>MEETING MINUTES</w:t>
      </w:r>
    </w:p>
    <w:p w14:paraId="768F2FEC" w14:textId="77777777" w:rsidR="002B388C" w:rsidRPr="00CE215C" w:rsidRDefault="002B388C" w:rsidP="002B388C">
      <w:pPr>
        <w:jc w:val="center"/>
        <w:rPr>
          <w:sz w:val="24"/>
          <w:szCs w:val="24"/>
          <w:lang w:val="es-MX"/>
        </w:rPr>
      </w:pPr>
      <w:r w:rsidRPr="00CE215C">
        <w:rPr>
          <w:sz w:val="24"/>
          <w:szCs w:val="24"/>
          <w:lang w:val="es-MX"/>
        </w:rPr>
        <w:t>Merced de Santo Tomas Apóstol del Rio de Las Trampas</w:t>
      </w:r>
    </w:p>
    <w:p w14:paraId="6E2E72BC" w14:textId="2657E631" w:rsidR="002B388C" w:rsidRPr="00E20AE6" w:rsidRDefault="002B388C" w:rsidP="002B388C">
      <w:pPr>
        <w:jc w:val="center"/>
      </w:pPr>
      <w:r>
        <w:t xml:space="preserve">Board of Trustees </w:t>
      </w:r>
      <w:r w:rsidR="006D3297">
        <w:rPr>
          <w:u w:val="single"/>
        </w:rPr>
        <w:t xml:space="preserve">Monthly </w:t>
      </w:r>
      <w:r w:rsidRPr="002B388C">
        <w:rPr>
          <w:u w:val="single"/>
        </w:rPr>
        <w:t>Meeting</w:t>
      </w:r>
      <w:r w:rsidRPr="00E20AE6">
        <w:t xml:space="preserve">, </w:t>
      </w:r>
      <w:r>
        <w:t xml:space="preserve">Escuelita in Las Trampas, </w:t>
      </w:r>
      <w:r w:rsidR="00A234CA">
        <w:rPr>
          <w:u w:val="single"/>
        </w:rPr>
        <w:t>May 11</w:t>
      </w:r>
      <w:r w:rsidRPr="002B388C">
        <w:rPr>
          <w:u w:val="single"/>
        </w:rPr>
        <w:t>, 202</w:t>
      </w:r>
      <w:r w:rsidR="006D3297">
        <w:rPr>
          <w:u w:val="single"/>
        </w:rPr>
        <w:t>6</w:t>
      </w:r>
    </w:p>
    <w:p w14:paraId="06F475D6" w14:textId="77777777" w:rsidR="002B388C" w:rsidRDefault="002B388C" w:rsidP="002B388C">
      <w:pPr>
        <w:tabs>
          <w:tab w:val="left" w:pos="6300"/>
        </w:tabs>
      </w:pPr>
      <w:r>
        <w:tab/>
      </w:r>
    </w:p>
    <w:p w14:paraId="6B5936A1" w14:textId="4258C40B" w:rsidR="002B388C" w:rsidRDefault="002B388C" w:rsidP="002B388C">
      <w:r>
        <w:t xml:space="preserve">Present:  </w:t>
      </w:r>
      <w:r w:rsidR="00EF78B3">
        <w:t xml:space="preserve">Board Members:  Juan P. Lopez, Tina Lopez Aragon, </w:t>
      </w:r>
      <w:r>
        <w:t xml:space="preserve">Arnold Lopez, </w:t>
      </w:r>
      <w:r w:rsidR="00EF78B3">
        <w:t>Kathryn Vigil</w:t>
      </w:r>
      <w:r w:rsidR="00937ADE">
        <w:t xml:space="preserve"> and Pat </w:t>
      </w:r>
      <w:proofErr w:type="gramStart"/>
      <w:r w:rsidR="00937ADE">
        <w:t>Aguilar</w:t>
      </w:r>
      <w:r w:rsidR="00A234CA">
        <w:t>;  Guests</w:t>
      </w:r>
      <w:proofErr w:type="gramEnd"/>
      <w:r w:rsidR="00A234CA">
        <w:t>:  Anna Stearns, Conservation Manager, Forest Stewards Guild</w:t>
      </w:r>
      <w:r w:rsidR="00A051DE">
        <w:t>;</w:t>
      </w:r>
      <w:r w:rsidR="00A234CA">
        <w:t xml:space="preserve"> Marayah Montoya and Cassandra Cruz, Chicanos </w:t>
      </w:r>
      <w:proofErr w:type="spellStart"/>
      <w:r w:rsidR="00A234CA">
        <w:t>por</w:t>
      </w:r>
      <w:proofErr w:type="spellEnd"/>
      <w:r w:rsidR="00A234CA">
        <w:t xml:space="preserve"> La Causa</w:t>
      </w:r>
      <w:r w:rsidR="00A051DE">
        <w:t>;</w:t>
      </w:r>
      <w:r w:rsidR="00A234CA">
        <w:t xml:space="preserve"> </w:t>
      </w:r>
      <w:r w:rsidR="00A051DE">
        <w:t xml:space="preserve">Michael Haederle from </w:t>
      </w:r>
      <w:proofErr w:type="gramStart"/>
      <w:r w:rsidR="00A051DE">
        <w:t>Llano;  Members</w:t>
      </w:r>
      <w:proofErr w:type="gramEnd"/>
      <w:r w:rsidR="00A051DE">
        <w:t>:  Jon Vigil</w:t>
      </w:r>
    </w:p>
    <w:p w14:paraId="7C652455" w14:textId="08F6B94F" w:rsidR="007D0D37" w:rsidRDefault="007D0D37" w:rsidP="002B388C">
      <w:r>
        <w:t>Additional guests late in the meeting:   J.R. Logan</w:t>
      </w:r>
      <w:r w:rsidR="00344C05">
        <w:t>,</w:t>
      </w:r>
      <w:r>
        <w:t xml:space="preserve"> Taos County Contract Forester</w:t>
      </w:r>
      <w:r w:rsidR="00344C05">
        <w:t>;</w:t>
      </w:r>
      <w:r>
        <w:t xml:space="preserve"> Peter Vigil, </w:t>
      </w:r>
      <w:r w:rsidR="00344C05">
        <w:t xml:space="preserve">Taos Soil and Water Conservation (TS&amp;WCD) District </w:t>
      </w:r>
      <w:proofErr w:type="gramStart"/>
      <w:r w:rsidR="00344C05">
        <w:t>Manager;  Tanya</w:t>
      </w:r>
      <w:proofErr w:type="gramEnd"/>
      <w:r w:rsidR="00344C05">
        <w:t xml:space="preserve"> Duncan, Assistant TS&amp;WCD Manager.</w:t>
      </w:r>
    </w:p>
    <w:p w14:paraId="5891BEEA" w14:textId="1FB0B594" w:rsidR="002B388C" w:rsidRDefault="002B388C" w:rsidP="002B388C">
      <w:r>
        <w:t xml:space="preserve">Purpose of the Meeting:  to discuss </w:t>
      </w:r>
      <w:r w:rsidR="00A051DE">
        <w:t xml:space="preserve">potential cooperation with Anna Stearns’ program on youth involvement and with Chicanos </w:t>
      </w:r>
      <w:proofErr w:type="spellStart"/>
      <w:r w:rsidR="00A051DE">
        <w:t>por</w:t>
      </w:r>
      <w:proofErr w:type="spellEnd"/>
      <w:r w:rsidR="00A051DE">
        <w:t xml:space="preserve"> La Causa;  discuss process for purchasing machinery with CIP funding; Updates on MOU with the Carson NF, MOU with EMNRD, </w:t>
      </w:r>
      <w:proofErr w:type="spellStart"/>
      <w:r w:rsidR="00A051DE">
        <w:t>Leñero</w:t>
      </w:r>
      <w:proofErr w:type="spellEnd"/>
      <w:r w:rsidR="00A051DE">
        <w:t xml:space="preserve"> program and Rancho de Davi’ Fresquez Special Use Permit; Discuss engaging a Contract Forester;  Feedback on presentation at the </w:t>
      </w:r>
      <w:r w:rsidR="00347696">
        <w:t xml:space="preserve">Penasco Historical Society form on May 2, 2026;  and Update on meeting with Las Trampas Church celebration; </w:t>
      </w:r>
      <w:r w:rsidR="00A051DE">
        <w:t xml:space="preserve"> </w:t>
      </w:r>
    </w:p>
    <w:p w14:paraId="6A55FDBB" w14:textId="1E0C3362" w:rsidR="002B388C" w:rsidRDefault="002B388C" w:rsidP="002B388C">
      <w:r>
        <w:t xml:space="preserve">Meeting called to order by </w:t>
      </w:r>
      <w:r w:rsidR="00347696">
        <w:t>Juan P.</w:t>
      </w:r>
      <w:r>
        <w:t xml:space="preserve"> Lopez at 1</w:t>
      </w:r>
      <w:r w:rsidR="006D3297">
        <w:t>0</w:t>
      </w:r>
      <w:r>
        <w:t>:</w:t>
      </w:r>
      <w:r w:rsidR="006D3297">
        <w:t>00</w:t>
      </w:r>
      <w:r>
        <w:t xml:space="preserve"> </w:t>
      </w:r>
      <w:r w:rsidR="006D3297">
        <w:t>a</w:t>
      </w:r>
      <w:r>
        <w:t>.m.  F</w:t>
      </w:r>
      <w:r w:rsidR="006717FB">
        <w:t>ive</w:t>
      </w:r>
      <w:r>
        <w:t xml:space="preserve"> Board members present constitutes a </w:t>
      </w:r>
      <w:r w:rsidR="006717FB">
        <w:t xml:space="preserve">Full </w:t>
      </w:r>
      <w:r>
        <w:t xml:space="preserve">Quorum. </w:t>
      </w:r>
    </w:p>
    <w:p w14:paraId="29657CEF" w14:textId="03C3E697" w:rsidR="00A679EC" w:rsidRDefault="002B388C" w:rsidP="00A679EC">
      <w:pPr>
        <w:rPr>
          <w:b/>
          <w:bCs/>
        </w:rPr>
      </w:pPr>
      <w:r>
        <w:t>Key Actions:</w:t>
      </w:r>
      <w:r w:rsidR="00347696">
        <w:t xml:space="preserve">  </w:t>
      </w:r>
      <w:r w:rsidR="00A679EC">
        <w:t xml:space="preserve">Reviewed the agenda.  Addition of an update on the past Church celebration meeting was suggested by Juan.  </w:t>
      </w:r>
      <w:r w:rsidR="00A679EC" w:rsidRPr="00925B26">
        <w:rPr>
          <w:b/>
          <w:bCs/>
        </w:rPr>
        <w:t xml:space="preserve">Motion by </w:t>
      </w:r>
      <w:r w:rsidR="00A679EC">
        <w:rPr>
          <w:b/>
          <w:bCs/>
        </w:rPr>
        <w:t>Kathryn</w:t>
      </w:r>
      <w:r w:rsidR="00A679EC" w:rsidRPr="00925B26">
        <w:rPr>
          <w:b/>
          <w:bCs/>
        </w:rPr>
        <w:t xml:space="preserve">, seconded by </w:t>
      </w:r>
      <w:r w:rsidR="00A679EC">
        <w:rPr>
          <w:b/>
          <w:bCs/>
        </w:rPr>
        <w:t xml:space="preserve">Tina, to </w:t>
      </w:r>
      <w:r w:rsidR="00A679EC" w:rsidRPr="00925B26">
        <w:rPr>
          <w:b/>
          <w:bCs/>
        </w:rPr>
        <w:t xml:space="preserve">approve the agenda </w:t>
      </w:r>
      <w:r w:rsidR="00A679EC">
        <w:rPr>
          <w:b/>
          <w:bCs/>
        </w:rPr>
        <w:t xml:space="preserve">as posted with the addition of the Church meeting update.  </w:t>
      </w:r>
      <w:r w:rsidR="00A679EC" w:rsidRPr="00925B26">
        <w:rPr>
          <w:b/>
          <w:bCs/>
        </w:rPr>
        <w:t>Motion passed unanimously.</w:t>
      </w:r>
    </w:p>
    <w:p w14:paraId="122BA74B" w14:textId="0660F578" w:rsidR="00A679EC" w:rsidRDefault="00A679EC" w:rsidP="00A679EC">
      <w:r>
        <w:t xml:space="preserve">Presentation by Anne Stearns, Forest Stewards Guild:  </w:t>
      </w:r>
      <w:r w:rsidR="00CE5051">
        <w:t xml:space="preserve">Introduced by Kathryn </w:t>
      </w:r>
      <w:proofErr w:type="gramStart"/>
      <w:r w:rsidR="00CE5051">
        <w:t xml:space="preserve">Vigil;  </w:t>
      </w:r>
      <w:r>
        <w:t>New</w:t>
      </w:r>
      <w:proofErr w:type="gramEnd"/>
      <w:r>
        <w:t xml:space="preserve"> program, </w:t>
      </w:r>
      <w:proofErr w:type="spellStart"/>
      <w:r>
        <w:t>Cultivando</w:t>
      </w:r>
      <w:proofErr w:type="spellEnd"/>
      <w:r>
        <w:t xml:space="preserve"> </w:t>
      </w:r>
      <w:proofErr w:type="spellStart"/>
      <w:r>
        <w:t>Conservacion</w:t>
      </w:r>
      <w:proofErr w:type="spellEnd"/>
      <w:r>
        <w:t xml:space="preserve">, to hire a Conservation Ambassador for Las Trampas, part time position, 10 </w:t>
      </w:r>
      <w:proofErr w:type="spellStart"/>
      <w:r>
        <w:t>hrs</w:t>
      </w:r>
      <w:proofErr w:type="spellEnd"/>
      <w:r>
        <w:t xml:space="preserve">/week, to </w:t>
      </w:r>
      <w:r w:rsidR="00CE5051">
        <w:t xml:space="preserve">outreach private landowners to identify </w:t>
      </w:r>
      <w:r w:rsidR="003E1FA7">
        <w:t xml:space="preserve">potential </w:t>
      </w:r>
      <w:r w:rsidR="00CE5051">
        <w:t xml:space="preserve">conservation practices.  Micro-grant of $3,000 funded by NRCS and Soil and Water Conservation District.  Anne will work with Kathryn to identify coordination </w:t>
      </w:r>
      <w:r w:rsidR="00BE39B6">
        <w:t xml:space="preserve">of the Ambassador program </w:t>
      </w:r>
      <w:r w:rsidR="00CE5051">
        <w:t>with the Land Grant and to consider future opportunities to involve local youth in environmental/conservation exposure.</w:t>
      </w:r>
    </w:p>
    <w:p w14:paraId="0485D5A4" w14:textId="26068ABC" w:rsidR="00CE5051" w:rsidRPr="00CE5051" w:rsidRDefault="00CE5051" w:rsidP="00A679EC">
      <w:r w:rsidRPr="00CE5051">
        <w:t xml:space="preserve">Presentation by Maryah Montoya for Joseph Griego, Chicanos </w:t>
      </w:r>
      <w:proofErr w:type="spellStart"/>
      <w:r w:rsidRPr="00CE5051">
        <w:t>por</w:t>
      </w:r>
      <w:proofErr w:type="spellEnd"/>
      <w:r w:rsidRPr="00CE5051">
        <w:t xml:space="preserve"> la Causa:  Introduced by Arnold Lopez,</w:t>
      </w:r>
      <w:r>
        <w:t xml:space="preserve"> program was originally Help New Mexico, </w:t>
      </w:r>
      <w:r w:rsidR="00BE39B6">
        <w:t xml:space="preserve">now Chicanos </w:t>
      </w:r>
      <w:proofErr w:type="spellStart"/>
      <w:r w:rsidR="00BE39B6">
        <w:t>por</w:t>
      </w:r>
      <w:proofErr w:type="spellEnd"/>
      <w:r w:rsidR="00BE39B6">
        <w:t xml:space="preserve"> la Causa.  Focus on community services, have a Grant Writing team, they work with government agencies, could serve as a fiscal agent for Las Trampas Land Grant to assist in applying for grants.  Arnold will follow-up with them to identify possible cooperation opportunities with the Land Grant.</w:t>
      </w:r>
      <w:r w:rsidR="00EA7D9E">
        <w:t xml:space="preserve">  </w:t>
      </w:r>
      <w:r w:rsidR="003E1FA7">
        <w:t>Kathryn will follow-up with them on possible youth involvement cooperation.</w:t>
      </w:r>
    </w:p>
    <w:p w14:paraId="3576AA00" w14:textId="4A5D1E91" w:rsidR="00A679EC" w:rsidRDefault="00A679EC" w:rsidP="00A679EC">
      <w:pPr>
        <w:rPr>
          <w:b/>
          <w:bCs/>
        </w:rPr>
      </w:pPr>
      <w:r>
        <w:t xml:space="preserve">Reviewed and discussed the draft minutes of our April 13, 2026 meeting.  </w:t>
      </w:r>
      <w:r w:rsidRPr="00260A76">
        <w:rPr>
          <w:b/>
          <w:bCs/>
        </w:rPr>
        <w:t xml:space="preserve">Motion by </w:t>
      </w:r>
      <w:r>
        <w:rPr>
          <w:b/>
          <w:bCs/>
        </w:rPr>
        <w:t>Arnold</w:t>
      </w:r>
      <w:r w:rsidRPr="00260A76">
        <w:rPr>
          <w:b/>
          <w:bCs/>
        </w:rPr>
        <w:t xml:space="preserve">, seconded by </w:t>
      </w:r>
      <w:r w:rsidR="00BE39B6">
        <w:rPr>
          <w:b/>
          <w:bCs/>
        </w:rPr>
        <w:t>Kathryn</w:t>
      </w:r>
      <w:r w:rsidRPr="00260A76">
        <w:rPr>
          <w:b/>
          <w:bCs/>
        </w:rPr>
        <w:t xml:space="preserve">, that the draft minutes </w:t>
      </w:r>
      <w:r>
        <w:rPr>
          <w:b/>
          <w:bCs/>
        </w:rPr>
        <w:t xml:space="preserve">of our, </w:t>
      </w:r>
      <w:r w:rsidR="00BE39B6">
        <w:rPr>
          <w:b/>
          <w:bCs/>
        </w:rPr>
        <w:t xml:space="preserve">April 13, 2026 </w:t>
      </w:r>
      <w:r>
        <w:rPr>
          <w:b/>
          <w:bCs/>
        </w:rPr>
        <w:t xml:space="preserve">meeting </w:t>
      </w:r>
      <w:r w:rsidRPr="00260A76">
        <w:rPr>
          <w:b/>
          <w:bCs/>
        </w:rPr>
        <w:t>be approved.  Motion passed unanimously</w:t>
      </w:r>
      <w:r>
        <w:rPr>
          <w:b/>
          <w:bCs/>
        </w:rPr>
        <w:t>.</w:t>
      </w:r>
    </w:p>
    <w:p w14:paraId="24649F4A" w14:textId="77777777" w:rsidR="00A679EC" w:rsidRDefault="00A679EC" w:rsidP="00A679EC">
      <w:r>
        <w:t>Treasurer’s Report:</w:t>
      </w:r>
    </w:p>
    <w:p w14:paraId="7AF90ECB" w14:textId="77777777" w:rsidR="00BE39B6" w:rsidRPr="00BE39B6" w:rsidRDefault="00BE39B6" w:rsidP="00BE39B6">
      <w:pPr>
        <w:spacing w:after="0" w:line="240" w:lineRule="auto"/>
        <w:rPr>
          <w:rFonts w:ascii="Times New Roman" w:eastAsia="Aptos" w:hAnsi="Times New Roman" w:cs="Times New Roman"/>
          <w:kern w:val="2"/>
          <w:sz w:val="24"/>
          <w14:ligatures w14:val="standardContextual"/>
        </w:rPr>
      </w:pPr>
      <w:r w:rsidRPr="00BE39B6">
        <w:rPr>
          <w:rFonts w:ascii="Times New Roman" w:eastAsia="Aptos" w:hAnsi="Times New Roman" w:cs="Times New Roman"/>
          <w:kern w:val="2"/>
          <w:sz w:val="24"/>
          <w14:ligatures w14:val="standardContextual"/>
        </w:rPr>
        <w:lastRenderedPageBreak/>
        <w:t>April 1, 2026, Checking Balance: $121,090.75; On April 30, 2026, the Checking Balance is $106,003.67.  The difference is $15,087.08.</w:t>
      </w:r>
    </w:p>
    <w:tbl>
      <w:tblPr>
        <w:tblStyle w:val="TableGrid"/>
        <w:tblW w:w="0" w:type="auto"/>
        <w:tblInd w:w="0" w:type="dxa"/>
        <w:tblLook w:val="04A0" w:firstRow="1" w:lastRow="0" w:firstColumn="1" w:lastColumn="0" w:noHBand="0" w:noVBand="1"/>
      </w:tblPr>
      <w:tblGrid>
        <w:gridCol w:w="1190"/>
        <w:gridCol w:w="1899"/>
        <w:gridCol w:w="1176"/>
        <w:gridCol w:w="2494"/>
        <w:gridCol w:w="2591"/>
      </w:tblGrid>
      <w:tr w:rsidR="00BE39B6" w:rsidRPr="00BE39B6" w14:paraId="4617F7E7" w14:textId="77777777">
        <w:tc>
          <w:tcPr>
            <w:tcW w:w="1165" w:type="dxa"/>
            <w:tcBorders>
              <w:top w:val="single" w:sz="4" w:space="0" w:color="auto"/>
              <w:left w:val="single" w:sz="4" w:space="0" w:color="auto"/>
              <w:bottom w:val="single" w:sz="4" w:space="0" w:color="auto"/>
              <w:right w:val="single" w:sz="4" w:space="0" w:color="auto"/>
            </w:tcBorders>
            <w:hideMark/>
          </w:tcPr>
          <w:p w14:paraId="3FB96A45" w14:textId="77777777" w:rsidR="00BE39B6" w:rsidRPr="00BE39B6" w:rsidRDefault="00BE39B6" w:rsidP="00BE39B6">
            <w:pPr>
              <w:rPr>
                <w:kern w:val="2"/>
                <w14:ligatures w14:val="standardContextual"/>
              </w:rPr>
            </w:pPr>
            <w:r w:rsidRPr="00BE39B6">
              <w:rPr>
                <w:kern w:val="2"/>
                <w14:ligatures w14:val="standardContextual"/>
              </w:rPr>
              <w:t>Date</w:t>
            </w:r>
          </w:p>
        </w:tc>
        <w:tc>
          <w:tcPr>
            <w:tcW w:w="1980" w:type="dxa"/>
            <w:tcBorders>
              <w:top w:val="single" w:sz="4" w:space="0" w:color="auto"/>
              <w:left w:val="single" w:sz="4" w:space="0" w:color="auto"/>
              <w:bottom w:val="single" w:sz="4" w:space="0" w:color="auto"/>
              <w:right w:val="single" w:sz="4" w:space="0" w:color="auto"/>
            </w:tcBorders>
            <w:hideMark/>
          </w:tcPr>
          <w:p w14:paraId="472EC1E4" w14:textId="77777777" w:rsidR="00BE39B6" w:rsidRPr="00BE39B6" w:rsidRDefault="00BE39B6" w:rsidP="00BE39B6">
            <w:pPr>
              <w:rPr>
                <w:kern w:val="2"/>
                <w14:ligatures w14:val="standardContextual"/>
              </w:rPr>
            </w:pPr>
            <w:r w:rsidRPr="00BE39B6">
              <w:rPr>
                <w:kern w:val="2"/>
                <w14:ligatures w14:val="standardContextual"/>
              </w:rPr>
              <w:t>Check #</w:t>
            </w:r>
          </w:p>
        </w:tc>
        <w:tc>
          <w:tcPr>
            <w:tcW w:w="720" w:type="dxa"/>
            <w:tcBorders>
              <w:top w:val="single" w:sz="4" w:space="0" w:color="auto"/>
              <w:left w:val="single" w:sz="4" w:space="0" w:color="auto"/>
              <w:bottom w:val="single" w:sz="4" w:space="0" w:color="auto"/>
              <w:right w:val="single" w:sz="4" w:space="0" w:color="auto"/>
            </w:tcBorders>
            <w:hideMark/>
          </w:tcPr>
          <w:p w14:paraId="67D12616" w14:textId="77777777" w:rsidR="00BE39B6" w:rsidRPr="00BE39B6" w:rsidRDefault="00BE39B6" w:rsidP="00BE39B6">
            <w:pPr>
              <w:rPr>
                <w:kern w:val="2"/>
                <w14:ligatures w14:val="standardContextual"/>
              </w:rPr>
            </w:pPr>
            <w:r w:rsidRPr="00BE39B6">
              <w:rPr>
                <w:kern w:val="2"/>
                <w14:ligatures w14:val="standardContextual"/>
              </w:rPr>
              <w:t>Amount</w:t>
            </w:r>
          </w:p>
        </w:tc>
        <w:tc>
          <w:tcPr>
            <w:tcW w:w="2700" w:type="dxa"/>
            <w:tcBorders>
              <w:top w:val="single" w:sz="4" w:space="0" w:color="auto"/>
              <w:left w:val="single" w:sz="4" w:space="0" w:color="auto"/>
              <w:bottom w:val="single" w:sz="4" w:space="0" w:color="auto"/>
              <w:right w:val="single" w:sz="4" w:space="0" w:color="auto"/>
            </w:tcBorders>
            <w:hideMark/>
          </w:tcPr>
          <w:p w14:paraId="5DAF0729" w14:textId="77777777" w:rsidR="00BE39B6" w:rsidRPr="00BE39B6" w:rsidRDefault="00BE39B6" w:rsidP="00BE39B6">
            <w:pPr>
              <w:rPr>
                <w:kern w:val="2"/>
                <w14:ligatures w14:val="standardContextual"/>
              </w:rPr>
            </w:pPr>
            <w:r w:rsidRPr="00BE39B6">
              <w:rPr>
                <w:kern w:val="2"/>
                <w14:ligatures w14:val="standardContextual"/>
              </w:rPr>
              <w:t>To</w:t>
            </w:r>
          </w:p>
        </w:tc>
        <w:tc>
          <w:tcPr>
            <w:tcW w:w="2785" w:type="dxa"/>
            <w:tcBorders>
              <w:top w:val="single" w:sz="4" w:space="0" w:color="auto"/>
              <w:left w:val="single" w:sz="4" w:space="0" w:color="auto"/>
              <w:bottom w:val="single" w:sz="4" w:space="0" w:color="auto"/>
              <w:right w:val="single" w:sz="4" w:space="0" w:color="auto"/>
            </w:tcBorders>
            <w:hideMark/>
          </w:tcPr>
          <w:p w14:paraId="1EB2A2B0" w14:textId="77777777" w:rsidR="00BE39B6" w:rsidRPr="00BE39B6" w:rsidRDefault="00BE39B6" w:rsidP="00BE39B6">
            <w:pPr>
              <w:rPr>
                <w:kern w:val="2"/>
                <w14:ligatures w14:val="standardContextual"/>
              </w:rPr>
            </w:pPr>
            <w:r w:rsidRPr="00BE39B6">
              <w:rPr>
                <w:kern w:val="2"/>
                <w14:ligatures w14:val="standardContextual"/>
              </w:rPr>
              <w:t>Reason</w:t>
            </w:r>
          </w:p>
        </w:tc>
      </w:tr>
      <w:tr w:rsidR="00BE39B6" w:rsidRPr="00BE39B6" w14:paraId="147A6D60" w14:textId="77777777">
        <w:tc>
          <w:tcPr>
            <w:tcW w:w="1165" w:type="dxa"/>
            <w:tcBorders>
              <w:top w:val="single" w:sz="4" w:space="0" w:color="auto"/>
              <w:left w:val="single" w:sz="4" w:space="0" w:color="auto"/>
              <w:bottom w:val="single" w:sz="4" w:space="0" w:color="auto"/>
              <w:right w:val="single" w:sz="4" w:space="0" w:color="auto"/>
            </w:tcBorders>
            <w:hideMark/>
          </w:tcPr>
          <w:p w14:paraId="208E3B14" w14:textId="77777777" w:rsidR="00BE39B6" w:rsidRPr="00BE39B6" w:rsidRDefault="00BE39B6" w:rsidP="00BE39B6">
            <w:pPr>
              <w:rPr>
                <w:kern w:val="2"/>
                <w14:ligatures w14:val="standardContextual"/>
              </w:rPr>
            </w:pPr>
            <w:r w:rsidRPr="00BE39B6">
              <w:rPr>
                <w:kern w:val="2"/>
                <w14:ligatures w14:val="standardContextual"/>
              </w:rPr>
              <w:t>4/1/2026</w:t>
            </w:r>
          </w:p>
        </w:tc>
        <w:tc>
          <w:tcPr>
            <w:tcW w:w="1980" w:type="dxa"/>
            <w:tcBorders>
              <w:top w:val="single" w:sz="4" w:space="0" w:color="auto"/>
              <w:left w:val="single" w:sz="4" w:space="0" w:color="auto"/>
              <w:bottom w:val="single" w:sz="4" w:space="0" w:color="auto"/>
              <w:right w:val="single" w:sz="4" w:space="0" w:color="auto"/>
            </w:tcBorders>
            <w:hideMark/>
          </w:tcPr>
          <w:p w14:paraId="0B7D1FCC" w14:textId="77777777" w:rsidR="00BE39B6" w:rsidRPr="00BE39B6" w:rsidRDefault="00BE39B6" w:rsidP="00BE39B6">
            <w:pPr>
              <w:rPr>
                <w:kern w:val="2"/>
                <w14:ligatures w14:val="standardContextual"/>
              </w:rPr>
            </w:pPr>
            <w:r w:rsidRPr="00BE39B6">
              <w:rPr>
                <w:kern w:val="2"/>
                <w14:ligatures w14:val="standardContextual"/>
              </w:rPr>
              <w:t>Auto Withdrawal</w:t>
            </w:r>
          </w:p>
        </w:tc>
        <w:tc>
          <w:tcPr>
            <w:tcW w:w="720" w:type="dxa"/>
            <w:tcBorders>
              <w:top w:val="single" w:sz="4" w:space="0" w:color="auto"/>
              <w:left w:val="single" w:sz="4" w:space="0" w:color="auto"/>
              <w:bottom w:val="single" w:sz="4" w:space="0" w:color="auto"/>
              <w:right w:val="single" w:sz="4" w:space="0" w:color="auto"/>
            </w:tcBorders>
            <w:hideMark/>
          </w:tcPr>
          <w:p w14:paraId="5A398B0E" w14:textId="77777777" w:rsidR="00BE39B6" w:rsidRPr="00BE39B6" w:rsidRDefault="00BE39B6" w:rsidP="00BE39B6">
            <w:pPr>
              <w:rPr>
                <w:kern w:val="2"/>
                <w14:ligatures w14:val="standardContextual"/>
              </w:rPr>
            </w:pPr>
            <w:r w:rsidRPr="00BE39B6">
              <w:rPr>
                <w:kern w:val="2"/>
                <w14:ligatures w14:val="standardContextual"/>
              </w:rPr>
              <w:t>$253.84</w:t>
            </w:r>
          </w:p>
        </w:tc>
        <w:tc>
          <w:tcPr>
            <w:tcW w:w="2700" w:type="dxa"/>
            <w:tcBorders>
              <w:top w:val="single" w:sz="4" w:space="0" w:color="auto"/>
              <w:left w:val="single" w:sz="4" w:space="0" w:color="auto"/>
              <w:bottom w:val="single" w:sz="4" w:space="0" w:color="auto"/>
              <w:right w:val="single" w:sz="4" w:space="0" w:color="auto"/>
            </w:tcBorders>
            <w:hideMark/>
          </w:tcPr>
          <w:p w14:paraId="6C988FE5" w14:textId="77777777" w:rsidR="00BE39B6" w:rsidRPr="00BE39B6" w:rsidRDefault="00BE39B6" w:rsidP="00BE39B6">
            <w:pPr>
              <w:rPr>
                <w:kern w:val="2"/>
                <w14:ligatures w14:val="standardContextual"/>
              </w:rPr>
            </w:pPr>
            <w:r w:rsidRPr="00BE39B6">
              <w:rPr>
                <w:kern w:val="2"/>
                <w14:ligatures w14:val="standardContextual"/>
              </w:rPr>
              <w:t>Harland Clarke</w:t>
            </w:r>
          </w:p>
        </w:tc>
        <w:tc>
          <w:tcPr>
            <w:tcW w:w="2785" w:type="dxa"/>
            <w:tcBorders>
              <w:top w:val="single" w:sz="4" w:space="0" w:color="auto"/>
              <w:left w:val="single" w:sz="4" w:space="0" w:color="auto"/>
              <w:bottom w:val="single" w:sz="4" w:space="0" w:color="auto"/>
              <w:right w:val="single" w:sz="4" w:space="0" w:color="auto"/>
            </w:tcBorders>
            <w:hideMark/>
          </w:tcPr>
          <w:p w14:paraId="33D52F0A" w14:textId="77777777" w:rsidR="00BE39B6" w:rsidRPr="00BE39B6" w:rsidRDefault="00BE39B6" w:rsidP="00BE39B6">
            <w:pPr>
              <w:rPr>
                <w:kern w:val="2"/>
                <w14:ligatures w14:val="standardContextual"/>
              </w:rPr>
            </w:pPr>
            <w:r w:rsidRPr="00BE39B6">
              <w:rPr>
                <w:kern w:val="2"/>
                <w14:ligatures w14:val="standardContextual"/>
              </w:rPr>
              <w:t>Checks</w:t>
            </w:r>
          </w:p>
        </w:tc>
      </w:tr>
      <w:tr w:rsidR="00BE39B6" w:rsidRPr="00BE39B6" w14:paraId="2FBFF1EB" w14:textId="77777777">
        <w:tc>
          <w:tcPr>
            <w:tcW w:w="1165" w:type="dxa"/>
            <w:tcBorders>
              <w:top w:val="single" w:sz="4" w:space="0" w:color="auto"/>
              <w:left w:val="single" w:sz="4" w:space="0" w:color="auto"/>
              <w:bottom w:val="single" w:sz="4" w:space="0" w:color="auto"/>
              <w:right w:val="single" w:sz="4" w:space="0" w:color="auto"/>
            </w:tcBorders>
            <w:hideMark/>
          </w:tcPr>
          <w:p w14:paraId="37C2AE14" w14:textId="77777777" w:rsidR="00BE39B6" w:rsidRPr="00BE39B6" w:rsidRDefault="00BE39B6" w:rsidP="00BE39B6">
            <w:pPr>
              <w:rPr>
                <w:kern w:val="2"/>
                <w14:ligatures w14:val="standardContextual"/>
              </w:rPr>
            </w:pPr>
            <w:r w:rsidRPr="00BE39B6">
              <w:rPr>
                <w:kern w:val="2"/>
                <w14:ligatures w14:val="standardContextual"/>
              </w:rPr>
              <w:t>4/9/2026</w:t>
            </w:r>
          </w:p>
        </w:tc>
        <w:tc>
          <w:tcPr>
            <w:tcW w:w="1980" w:type="dxa"/>
            <w:tcBorders>
              <w:top w:val="single" w:sz="4" w:space="0" w:color="auto"/>
              <w:left w:val="single" w:sz="4" w:space="0" w:color="auto"/>
              <w:bottom w:val="single" w:sz="4" w:space="0" w:color="auto"/>
              <w:right w:val="single" w:sz="4" w:space="0" w:color="auto"/>
            </w:tcBorders>
            <w:hideMark/>
          </w:tcPr>
          <w:p w14:paraId="429D0391" w14:textId="77777777" w:rsidR="00BE39B6" w:rsidRPr="00BE39B6" w:rsidRDefault="00BE39B6" w:rsidP="00BE39B6">
            <w:pPr>
              <w:rPr>
                <w:kern w:val="2"/>
                <w14:ligatures w14:val="standardContextual"/>
              </w:rPr>
            </w:pPr>
            <w:r w:rsidRPr="00BE39B6">
              <w:rPr>
                <w:kern w:val="2"/>
                <w14:ligatures w14:val="standardContextual"/>
              </w:rPr>
              <w:t>1001</w:t>
            </w:r>
          </w:p>
        </w:tc>
        <w:tc>
          <w:tcPr>
            <w:tcW w:w="720" w:type="dxa"/>
            <w:tcBorders>
              <w:top w:val="single" w:sz="4" w:space="0" w:color="auto"/>
              <w:left w:val="single" w:sz="4" w:space="0" w:color="auto"/>
              <w:bottom w:val="single" w:sz="4" w:space="0" w:color="auto"/>
              <w:right w:val="single" w:sz="4" w:space="0" w:color="auto"/>
            </w:tcBorders>
            <w:hideMark/>
          </w:tcPr>
          <w:p w14:paraId="1C9EA466" w14:textId="77777777" w:rsidR="00BE39B6" w:rsidRPr="00BE39B6" w:rsidRDefault="00BE39B6" w:rsidP="00BE39B6">
            <w:pPr>
              <w:rPr>
                <w:kern w:val="2"/>
                <w14:ligatures w14:val="standardContextual"/>
              </w:rPr>
            </w:pPr>
            <w:r w:rsidRPr="00BE39B6">
              <w:rPr>
                <w:kern w:val="2"/>
                <w14:ligatures w14:val="standardContextual"/>
              </w:rPr>
              <w:t>$9,982.74</w:t>
            </w:r>
          </w:p>
        </w:tc>
        <w:tc>
          <w:tcPr>
            <w:tcW w:w="2700" w:type="dxa"/>
            <w:tcBorders>
              <w:top w:val="single" w:sz="4" w:space="0" w:color="auto"/>
              <w:left w:val="single" w:sz="4" w:space="0" w:color="auto"/>
              <w:bottom w:val="single" w:sz="4" w:space="0" w:color="auto"/>
              <w:right w:val="single" w:sz="4" w:space="0" w:color="auto"/>
            </w:tcBorders>
            <w:hideMark/>
          </w:tcPr>
          <w:p w14:paraId="0D15A4EA" w14:textId="77777777" w:rsidR="00BE39B6" w:rsidRPr="00BE39B6" w:rsidRDefault="00BE39B6" w:rsidP="00BE39B6">
            <w:pPr>
              <w:rPr>
                <w:kern w:val="2"/>
                <w14:ligatures w14:val="standardContextual"/>
              </w:rPr>
            </w:pPr>
            <w:r w:rsidRPr="00BE39B6">
              <w:rPr>
                <w:kern w:val="2"/>
                <w14:ligatures w14:val="standardContextual"/>
              </w:rPr>
              <w:t>Larry Lopez</w:t>
            </w:r>
          </w:p>
        </w:tc>
        <w:tc>
          <w:tcPr>
            <w:tcW w:w="2785" w:type="dxa"/>
            <w:tcBorders>
              <w:top w:val="single" w:sz="4" w:space="0" w:color="auto"/>
              <w:left w:val="single" w:sz="4" w:space="0" w:color="auto"/>
              <w:bottom w:val="single" w:sz="4" w:space="0" w:color="auto"/>
              <w:right w:val="single" w:sz="4" w:space="0" w:color="auto"/>
            </w:tcBorders>
            <w:hideMark/>
          </w:tcPr>
          <w:p w14:paraId="12645FE8" w14:textId="77777777" w:rsidR="00BE39B6" w:rsidRPr="00BE39B6" w:rsidRDefault="00BE39B6" w:rsidP="00BE39B6">
            <w:pPr>
              <w:rPr>
                <w:kern w:val="2"/>
                <w14:ligatures w14:val="standardContextual"/>
              </w:rPr>
            </w:pPr>
            <w:r w:rsidRPr="00BE39B6">
              <w:rPr>
                <w:kern w:val="2"/>
                <w14:ligatures w14:val="standardContextual"/>
              </w:rPr>
              <w:t>Parking Lot work</w:t>
            </w:r>
          </w:p>
        </w:tc>
      </w:tr>
      <w:tr w:rsidR="00BE39B6" w:rsidRPr="00BE39B6" w14:paraId="77D5EEAB" w14:textId="77777777">
        <w:tc>
          <w:tcPr>
            <w:tcW w:w="1165" w:type="dxa"/>
            <w:tcBorders>
              <w:top w:val="single" w:sz="4" w:space="0" w:color="auto"/>
              <w:left w:val="single" w:sz="4" w:space="0" w:color="auto"/>
              <w:bottom w:val="single" w:sz="4" w:space="0" w:color="auto"/>
              <w:right w:val="single" w:sz="4" w:space="0" w:color="auto"/>
            </w:tcBorders>
            <w:hideMark/>
          </w:tcPr>
          <w:p w14:paraId="71B08568" w14:textId="77777777" w:rsidR="00BE39B6" w:rsidRPr="00BE39B6" w:rsidRDefault="00BE39B6" w:rsidP="00BE39B6">
            <w:pPr>
              <w:rPr>
                <w:kern w:val="2"/>
                <w14:ligatures w14:val="standardContextual"/>
              </w:rPr>
            </w:pPr>
            <w:r w:rsidRPr="00BE39B6">
              <w:rPr>
                <w:kern w:val="2"/>
                <w14:ligatures w14:val="standardContextual"/>
              </w:rPr>
              <w:t>4/14,2026</w:t>
            </w:r>
          </w:p>
        </w:tc>
        <w:tc>
          <w:tcPr>
            <w:tcW w:w="1980" w:type="dxa"/>
            <w:tcBorders>
              <w:top w:val="single" w:sz="4" w:space="0" w:color="auto"/>
              <w:left w:val="single" w:sz="4" w:space="0" w:color="auto"/>
              <w:bottom w:val="single" w:sz="4" w:space="0" w:color="auto"/>
              <w:right w:val="single" w:sz="4" w:space="0" w:color="auto"/>
            </w:tcBorders>
            <w:hideMark/>
          </w:tcPr>
          <w:p w14:paraId="1BFADA19" w14:textId="77777777" w:rsidR="00BE39B6" w:rsidRPr="00BE39B6" w:rsidRDefault="00BE39B6" w:rsidP="00BE39B6">
            <w:pPr>
              <w:rPr>
                <w:kern w:val="2"/>
                <w14:ligatures w14:val="standardContextual"/>
              </w:rPr>
            </w:pPr>
            <w:r w:rsidRPr="00BE39B6">
              <w:rPr>
                <w:kern w:val="2"/>
                <w14:ligatures w14:val="standardContextual"/>
              </w:rPr>
              <w:t>1004</w:t>
            </w:r>
          </w:p>
        </w:tc>
        <w:tc>
          <w:tcPr>
            <w:tcW w:w="720" w:type="dxa"/>
            <w:tcBorders>
              <w:top w:val="single" w:sz="4" w:space="0" w:color="auto"/>
              <w:left w:val="single" w:sz="4" w:space="0" w:color="auto"/>
              <w:bottom w:val="single" w:sz="4" w:space="0" w:color="auto"/>
              <w:right w:val="single" w:sz="4" w:space="0" w:color="auto"/>
            </w:tcBorders>
            <w:hideMark/>
          </w:tcPr>
          <w:p w14:paraId="018DB98B" w14:textId="77777777" w:rsidR="00BE39B6" w:rsidRPr="00BE39B6" w:rsidRDefault="00BE39B6" w:rsidP="00BE39B6">
            <w:pPr>
              <w:rPr>
                <w:kern w:val="2"/>
                <w14:ligatures w14:val="standardContextual"/>
              </w:rPr>
            </w:pPr>
            <w:r w:rsidRPr="00BE39B6">
              <w:rPr>
                <w:kern w:val="2"/>
                <w14:ligatures w14:val="standardContextual"/>
              </w:rPr>
              <w:t>$1020.00</w:t>
            </w:r>
          </w:p>
        </w:tc>
        <w:tc>
          <w:tcPr>
            <w:tcW w:w="2700" w:type="dxa"/>
            <w:tcBorders>
              <w:top w:val="single" w:sz="4" w:space="0" w:color="auto"/>
              <w:left w:val="single" w:sz="4" w:space="0" w:color="auto"/>
              <w:bottom w:val="single" w:sz="4" w:space="0" w:color="auto"/>
              <w:right w:val="single" w:sz="4" w:space="0" w:color="auto"/>
            </w:tcBorders>
            <w:hideMark/>
          </w:tcPr>
          <w:p w14:paraId="3513AF69" w14:textId="77777777" w:rsidR="00BE39B6" w:rsidRPr="00BE39B6" w:rsidRDefault="00BE39B6" w:rsidP="00BE39B6">
            <w:pPr>
              <w:rPr>
                <w:kern w:val="2"/>
                <w14:ligatures w14:val="standardContextual"/>
              </w:rPr>
            </w:pPr>
            <w:r w:rsidRPr="00BE39B6">
              <w:rPr>
                <w:kern w:val="2"/>
                <w14:ligatures w14:val="standardContextual"/>
              </w:rPr>
              <w:t>Manuel Lopez</w:t>
            </w:r>
          </w:p>
        </w:tc>
        <w:tc>
          <w:tcPr>
            <w:tcW w:w="2785" w:type="dxa"/>
            <w:tcBorders>
              <w:top w:val="single" w:sz="4" w:space="0" w:color="auto"/>
              <w:left w:val="single" w:sz="4" w:space="0" w:color="auto"/>
              <w:bottom w:val="single" w:sz="4" w:space="0" w:color="auto"/>
              <w:right w:val="single" w:sz="4" w:space="0" w:color="auto"/>
            </w:tcBorders>
            <w:hideMark/>
          </w:tcPr>
          <w:p w14:paraId="4F3D258A" w14:textId="77777777" w:rsidR="00BE39B6" w:rsidRPr="00BE39B6" w:rsidRDefault="00BE39B6" w:rsidP="00BE39B6">
            <w:pPr>
              <w:rPr>
                <w:kern w:val="2"/>
                <w14:ligatures w14:val="standardContextual"/>
              </w:rPr>
            </w:pPr>
            <w:r w:rsidRPr="00BE39B6">
              <w:rPr>
                <w:kern w:val="2"/>
                <w14:ligatures w14:val="standardContextual"/>
              </w:rPr>
              <w:t>Wood Processing</w:t>
            </w:r>
          </w:p>
        </w:tc>
      </w:tr>
      <w:tr w:rsidR="00BE39B6" w:rsidRPr="00BE39B6" w14:paraId="4CCBE07B" w14:textId="77777777">
        <w:tc>
          <w:tcPr>
            <w:tcW w:w="1165" w:type="dxa"/>
            <w:tcBorders>
              <w:top w:val="single" w:sz="4" w:space="0" w:color="auto"/>
              <w:left w:val="single" w:sz="4" w:space="0" w:color="auto"/>
              <w:bottom w:val="single" w:sz="4" w:space="0" w:color="auto"/>
              <w:right w:val="single" w:sz="4" w:space="0" w:color="auto"/>
            </w:tcBorders>
            <w:hideMark/>
          </w:tcPr>
          <w:p w14:paraId="6531FBDF" w14:textId="77777777" w:rsidR="00BE39B6" w:rsidRPr="00BE39B6" w:rsidRDefault="00BE39B6" w:rsidP="00BE39B6">
            <w:pPr>
              <w:rPr>
                <w:kern w:val="2"/>
                <w14:ligatures w14:val="standardContextual"/>
              </w:rPr>
            </w:pPr>
            <w:r w:rsidRPr="00BE39B6">
              <w:rPr>
                <w:kern w:val="2"/>
                <w14:ligatures w14:val="standardContextual"/>
              </w:rPr>
              <w:t>4/15/2026</w:t>
            </w:r>
          </w:p>
        </w:tc>
        <w:tc>
          <w:tcPr>
            <w:tcW w:w="1980" w:type="dxa"/>
            <w:tcBorders>
              <w:top w:val="single" w:sz="4" w:space="0" w:color="auto"/>
              <w:left w:val="single" w:sz="4" w:space="0" w:color="auto"/>
              <w:bottom w:val="single" w:sz="4" w:space="0" w:color="auto"/>
              <w:right w:val="single" w:sz="4" w:space="0" w:color="auto"/>
            </w:tcBorders>
            <w:hideMark/>
          </w:tcPr>
          <w:p w14:paraId="49988DA0" w14:textId="77777777" w:rsidR="00BE39B6" w:rsidRPr="00BE39B6" w:rsidRDefault="00BE39B6" w:rsidP="00BE39B6">
            <w:pPr>
              <w:rPr>
                <w:kern w:val="2"/>
                <w14:ligatures w14:val="standardContextual"/>
              </w:rPr>
            </w:pPr>
            <w:r w:rsidRPr="00BE39B6">
              <w:rPr>
                <w:kern w:val="2"/>
                <w14:ligatures w14:val="standardContextual"/>
              </w:rPr>
              <w:t>1002</w:t>
            </w:r>
          </w:p>
        </w:tc>
        <w:tc>
          <w:tcPr>
            <w:tcW w:w="720" w:type="dxa"/>
            <w:tcBorders>
              <w:top w:val="single" w:sz="4" w:space="0" w:color="auto"/>
              <w:left w:val="single" w:sz="4" w:space="0" w:color="auto"/>
              <w:bottom w:val="single" w:sz="4" w:space="0" w:color="auto"/>
              <w:right w:val="single" w:sz="4" w:space="0" w:color="auto"/>
            </w:tcBorders>
            <w:hideMark/>
          </w:tcPr>
          <w:p w14:paraId="7C7E1760" w14:textId="77777777" w:rsidR="00BE39B6" w:rsidRPr="00BE39B6" w:rsidRDefault="00BE39B6" w:rsidP="00BE39B6">
            <w:pPr>
              <w:rPr>
                <w:kern w:val="2"/>
                <w14:ligatures w14:val="standardContextual"/>
              </w:rPr>
            </w:pPr>
            <w:r w:rsidRPr="00BE39B6">
              <w:rPr>
                <w:kern w:val="2"/>
                <w14:ligatures w14:val="standardContextual"/>
              </w:rPr>
              <w:t>$50.00</w:t>
            </w:r>
          </w:p>
        </w:tc>
        <w:tc>
          <w:tcPr>
            <w:tcW w:w="2700" w:type="dxa"/>
            <w:tcBorders>
              <w:top w:val="single" w:sz="4" w:space="0" w:color="auto"/>
              <w:left w:val="single" w:sz="4" w:space="0" w:color="auto"/>
              <w:bottom w:val="single" w:sz="4" w:space="0" w:color="auto"/>
              <w:right w:val="single" w:sz="4" w:space="0" w:color="auto"/>
            </w:tcBorders>
            <w:hideMark/>
          </w:tcPr>
          <w:p w14:paraId="0C53BF6E" w14:textId="77777777" w:rsidR="00BE39B6" w:rsidRPr="00BE39B6" w:rsidRDefault="00BE39B6" w:rsidP="00BE39B6">
            <w:pPr>
              <w:rPr>
                <w:kern w:val="2"/>
                <w14:ligatures w14:val="standardContextual"/>
              </w:rPr>
            </w:pPr>
            <w:proofErr w:type="spellStart"/>
            <w:r w:rsidRPr="00BE39B6">
              <w:rPr>
                <w:kern w:val="2"/>
                <w14:ligatures w14:val="standardContextual"/>
              </w:rPr>
              <w:t>Nusenda</w:t>
            </w:r>
            <w:proofErr w:type="spellEnd"/>
            <w:r w:rsidRPr="00BE39B6">
              <w:rPr>
                <w:kern w:val="2"/>
                <w14:ligatures w14:val="standardContextual"/>
              </w:rPr>
              <w:t xml:space="preserve"> Credit Card</w:t>
            </w:r>
          </w:p>
        </w:tc>
        <w:tc>
          <w:tcPr>
            <w:tcW w:w="2785" w:type="dxa"/>
            <w:tcBorders>
              <w:top w:val="single" w:sz="4" w:space="0" w:color="auto"/>
              <w:left w:val="single" w:sz="4" w:space="0" w:color="auto"/>
              <w:bottom w:val="single" w:sz="4" w:space="0" w:color="auto"/>
              <w:right w:val="single" w:sz="4" w:space="0" w:color="auto"/>
            </w:tcBorders>
            <w:hideMark/>
          </w:tcPr>
          <w:p w14:paraId="03E394B0" w14:textId="77777777" w:rsidR="00BE39B6" w:rsidRPr="00BE39B6" w:rsidRDefault="00BE39B6" w:rsidP="00BE39B6">
            <w:pPr>
              <w:rPr>
                <w:kern w:val="2"/>
                <w14:ligatures w14:val="standardContextual"/>
              </w:rPr>
            </w:pPr>
            <w:r w:rsidRPr="00BE39B6">
              <w:rPr>
                <w:kern w:val="2"/>
                <w14:ligatures w14:val="standardContextual"/>
              </w:rPr>
              <w:t>Diesel</w:t>
            </w:r>
          </w:p>
        </w:tc>
      </w:tr>
      <w:tr w:rsidR="00BE39B6" w:rsidRPr="00BE39B6" w14:paraId="59A20449" w14:textId="77777777">
        <w:tc>
          <w:tcPr>
            <w:tcW w:w="1165" w:type="dxa"/>
            <w:tcBorders>
              <w:top w:val="single" w:sz="4" w:space="0" w:color="auto"/>
              <w:left w:val="single" w:sz="4" w:space="0" w:color="auto"/>
              <w:bottom w:val="single" w:sz="4" w:space="0" w:color="auto"/>
              <w:right w:val="single" w:sz="4" w:space="0" w:color="auto"/>
            </w:tcBorders>
            <w:hideMark/>
          </w:tcPr>
          <w:p w14:paraId="446F9F88" w14:textId="77777777" w:rsidR="00BE39B6" w:rsidRPr="00BE39B6" w:rsidRDefault="00BE39B6" w:rsidP="00BE39B6">
            <w:pPr>
              <w:rPr>
                <w:kern w:val="2"/>
                <w14:ligatures w14:val="standardContextual"/>
              </w:rPr>
            </w:pPr>
            <w:r w:rsidRPr="00BE39B6">
              <w:rPr>
                <w:kern w:val="2"/>
                <w14:ligatures w14:val="standardContextual"/>
              </w:rPr>
              <w:t>4/15/2026</w:t>
            </w:r>
          </w:p>
        </w:tc>
        <w:tc>
          <w:tcPr>
            <w:tcW w:w="1980" w:type="dxa"/>
            <w:tcBorders>
              <w:top w:val="single" w:sz="4" w:space="0" w:color="auto"/>
              <w:left w:val="single" w:sz="4" w:space="0" w:color="auto"/>
              <w:bottom w:val="single" w:sz="4" w:space="0" w:color="auto"/>
              <w:right w:val="single" w:sz="4" w:space="0" w:color="auto"/>
            </w:tcBorders>
            <w:hideMark/>
          </w:tcPr>
          <w:p w14:paraId="0947FDE0" w14:textId="77777777" w:rsidR="00BE39B6" w:rsidRPr="00BE39B6" w:rsidRDefault="00BE39B6" w:rsidP="00BE39B6">
            <w:pPr>
              <w:rPr>
                <w:kern w:val="2"/>
                <w14:ligatures w14:val="standardContextual"/>
              </w:rPr>
            </w:pPr>
            <w:r w:rsidRPr="00BE39B6">
              <w:rPr>
                <w:kern w:val="2"/>
                <w14:ligatures w14:val="standardContextual"/>
              </w:rPr>
              <w:t>1003</w:t>
            </w:r>
          </w:p>
        </w:tc>
        <w:tc>
          <w:tcPr>
            <w:tcW w:w="720" w:type="dxa"/>
            <w:tcBorders>
              <w:top w:val="single" w:sz="4" w:space="0" w:color="auto"/>
              <w:left w:val="single" w:sz="4" w:space="0" w:color="auto"/>
              <w:bottom w:val="single" w:sz="4" w:space="0" w:color="auto"/>
              <w:right w:val="single" w:sz="4" w:space="0" w:color="auto"/>
            </w:tcBorders>
            <w:hideMark/>
          </w:tcPr>
          <w:p w14:paraId="29E32935" w14:textId="77777777" w:rsidR="00BE39B6" w:rsidRPr="00BE39B6" w:rsidRDefault="00BE39B6" w:rsidP="00BE39B6">
            <w:pPr>
              <w:rPr>
                <w:kern w:val="2"/>
                <w14:ligatures w14:val="standardContextual"/>
              </w:rPr>
            </w:pPr>
            <w:r w:rsidRPr="00BE39B6">
              <w:rPr>
                <w:kern w:val="2"/>
                <w14:ligatures w14:val="standardContextual"/>
              </w:rPr>
              <w:t>$705.50</w:t>
            </w:r>
          </w:p>
        </w:tc>
        <w:tc>
          <w:tcPr>
            <w:tcW w:w="2700" w:type="dxa"/>
            <w:tcBorders>
              <w:top w:val="single" w:sz="4" w:space="0" w:color="auto"/>
              <w:left w:val="single" w:sz="4" w:space="0" w:color="auto"/>
              <w:bottom w:val="single" w:sz="4" w:space="0" w:color="auto"/>
              <w:right w:val="single" w:sz="4" w:space="0" w:color="auto"/>
            </w:tcBorders>
            <w:hideMark/>
          </w:tcPr>
          <w:p w14:paraId="0AB09DE4" w14:textId="77777777" w:rsidR="00BE39B6" w:rsidRPr="00BE39B6" w:rsidRDefault="00BE39B6" w:rsidP="00BE39B6">
            <w:pPr>
              <w:rPr>
                <w:kern w:val="2"/>
                <w14:ligatures w14:val="standardContextual"/>
              </w:rPr>
            </w:pPr>
            <w:r w:rsidRPr="00BE39B6">
              <w:rPr>
                <w:kern w:val="2"/>
                <w14:ligatures w14:val="standardContextual"/>
              </w:rPr>
              <w:t>Jodi Gallegos</w:t>
            </w:r>
          </w:p>
        </w:tc>
        <w:tc>
          <w:tcPr>
            <w:tcW w:w="2785" w:type="dxa"/>
            <w:tcBorders>
              <w:top w:val="single" w:sz="4" w:space="0" w:color="auto"/>
              <w:left w:val="single" w:sz="4" w:space="0" w:color="auto"/>
              <w:bottom w:val="single" w:sz="4" w:space="0" w:color="auto"/>
              <w:right w:val="single" w:sz="4" w:space="0" w:color="auto"/>
            </w:tcBorders>
            <w:hideMark/>
          </w:tcPr>
          <w:p w14:paraId="34A5D9D1" w14:textId="77777777" w:rsidR="00BE39B6" w:rsidRPr="00BE39B6" w:rsidRDefault="00BE39B6" w:rsidP="00BE39B6">
            <w:pPr>
              <w:rPr>
                <w:kern w:val="2"/>
                <w14:ligatures w14:val="standardContextual"/>
              </w:rPr>
            </w:pPr>
            <w:r w:rsidRPr="00BE39B6">
              <w:rPr>
                <w:kern w:val="2"/>
                <w14:ligatures w14:val="standardContextual"/>
              </w:rPr>
              <w:t>Wood Processing</w:t>
            </w:r>
          </w:p>
        </w:tc>
      </w:tr>
      <w:tr w:rsidR="00BE39B6" w:rsidRPr="00BE39B6" w14:paraId="2A2E0C8A" w14:textId="77777777">
        <w:tc>
          <w:tcPr>
            <w:tcW w:w="1165" w:type="dxa"/>
            <w:tcBorders>
              <w:top w:val="single" w:sz="4" w:space="0" w:color="auto"/>
              <w:left w:val="single" w:sz="4" w:space="0" w:color="auto"/>
              <w:bottom w:val="single" w:sz="4" w:space="0" w:color="auto"/>
              <w:right w:val="single" w:sz="4" w:space="0" w:color="auto"/>
            </w:tcBorders>
            <w:hideMark/>
          </w:tcPr>
          <w:p w14:paraId="378B4ACC" w14:textId="77777777" w:rsidR="00BE39B6" w:rsidRPr="00BE39B6" w:rsidRDefault="00BE39B6" w:rsidP="00BE39B6">
            <w:pPr>
              <w:rPr>
                <w:kern w:val="2"/>
                <w14:ligatures w14:val="standardContextual"/>
              </w:rPr>
            </w:pPr>
            <w:r w:rsidRPr="00BE39B6">
              <w:rPr>
                <w:kern w:val="2"/>
                <w14:ligatures w14:val="standardContextual"/>
              </w:rPr>
              <w:t>4/21/2026</w:t>
            </w:r>
          </w:p>
        </w:tc>
        <w:tc>
          <w:tcPr>
            <w:tcW w:w="1980" w:type="dxa"/>
            <w:tcBorders>
              <w:top w:val="single" w:sz="4" w:space="0" w:color="auto"/>
              <w:left w:val="single" w:sz="4" w:space="0" w:color="auto"/>
              <w:bottom w:val="single" w:sz="4" w:space="0" w:color="auto"/>
              <w:right w:val="single" w:sz="4" w:space="0" w:color="auto"/>
            </w:tcBorders>
            <w:hideMark/>
          </w:tcPr>
          <w:p w14:paraId="75C14B9F" w14:textId="77777777" w:rsidR="00BE39B6" w:rsidRPr="00BE39B6" w:rsidRDefault="00BE39B6" w:rsidP="00BE39B6">
            <w:pPr>
              <w:rPr>
                <w:kern w:val="2"/>
                <w14:ligatures w14:val="standardContextual"/>
              </w:rPr>
            </w:pPr>
            <w:r w:rsidRPr="00BE39B6">
              <w:rPr>
                <w:kern w:val="2"/>
                <w14:ligatures w14:val="standardContextual"/>
              </w:rPr>
              <w:t>1006</w:t>
            </w:r>
          </w:p>
        </w:tc>
        <w:tc>
          <w:tcPr>
            <w:tcW w:w="720" w:type="dxa"/>
            <w:tcBorders>
              <w:top w:val="single" w:sz="4" w:space="0" w:color="auto"/>
              <w:left w:val="single" w:sz="4" w:space="0" w:color="auto"/>
              <w:bottom w:val="single" w:sz="4" w:space="0" w:color="auto"/>
              <w:right w:val="single" w:sz="4" w:space="0" w:color="auto"/>
            </w:tcBorders>
            <w:hideMark/>
          </w:tcPr>
          <w:p w14:paraId="137F18F6" w14:textId="77777777" w:rsidR="00BE39B6" w:rsidRPr="00BE39B6" w:rsidRDefault="00BE39B6" w:rsidP="00BE39B6">
            <w:pPr>
              <w:rPr>
                <w:kern w:val="2"/>
                <w14:ligatures w14:val="standardContextual"/>
              </w:rPr>
            </w:pPr>
            <w:r w:rsidRPr="00BE39B6">
              <w:rPr>
                <w:kern w:val="2"/>
                <w14:ligatures w14:val="standardContextual"/>
              </w:rPr>
              <w:t>$700.00</w:t>
            </w:r>
          </w:p>
        </w:tc>
        <w:tc>
          <w:tcPr>
            <w:tcW w:w="2700" w:type="dxa"/>
            <w:tcBorders>
              <w:top w:val="single" w:sz="4" w:space="0" w:color="auto"/>
              <w:left w:val="single" w:sz="4" w:space="0" w:color="auto"/>
              <w:bottom w:val="single" w:sz="4" w:space="0" w:color="auto"/>
              <w:right w:val="single" w:sz="4" w:space="0" w:color="auto"/>
            </w:tcBorders>
            <w:hideMark/>
          </w:tcPr>
          <w:p w14:paraId="0DED5522" w14:textId="77777777" w:rsidR="00BE39B6" w:rsidRPr="00BE39B6" w:rsidRDefault="00BE39B6" w:rsidP="00BE39B6">
            <w:pPr>
              <w:rPr>
                <w:kern w:val="2"/>
                <w14:ligatures w14:val="standardContextual"/>
              </w:rPr>
            </w:pPr>
            <w:r w:rsidRPr="00BE39B6">
              <w:rPr>
                <w:kern w:val="2"/>
                <w14:ligatures w14:val="standardContextual"/>
              </w:rPr>
              <w:t>Priscilla Lopez</w:t>
            </w:r>
          </w:p>
        </w:tc>
        <w:tc>
          <w:tcPr>
            <w:tcW w:w="2785" w:type="dxa"/>
            <w:tcBorders>
              <w:top w:val="single" w:sz="4" w:space="0" w:color="auto"/>
              <w:left w:val="single" w:sz="4" w:space="0" w:color="auto"/>
              <w:bottom w:val="single" w:sz="4" w:space="0" w:color="auto"/>
              <w:right w:val="single" w:sz="4" w:space="0" w:color="auto"/>
            </w:tcBorders>
            <w:hideMark/>
          </w:tcPr>
          <w:p w14:paraId="64E7C2EE" w14:textId="77777777" w:rsidR="00BE39B6" w:rsidRPr="00BE39B6" w:rsidRDefault="00BE39B6" w:rsidP="00BE39B6">
            <w:pPr>
              <w:rPr>
                <w:kern w:val="2"/>
                <w14:ligatures w14:val="standardContextual"/>
              </w:rPr>
            </w:pPr>
            <w:r w:rsidRPr="00BE39B6">
              <w:rPr>
                <w:kern w:val="2"/>
                <w14:ligatures w14:val="standardContextual"/>
              </w:rPr>
              <w:t>March 2026 Invoice</w:t>
            </w:r>
          </w:p>
        </w:tc>
      </w:tr>
      <w:tr w:rsidR="00BE39B6" w:rsidRPr="00BE39B6" w14:paraId="58E3DEE4" w14:textId="77777777">
        <w:tc>
          <w:tcPr>
            <w:tcW w:w="1165" w:type="dxa"/>
            <w:tcBorders>
              <w:top w:val="single" w:sz="4" w:space="0" w:color="auto"/>
              <w:left w:val="single" w:sz="4" w:space="0" w:color="auto"/>
              <w:bottom w:val="single" w:sz="4" w:space="0" w:color="auto"/>
              <w:right w:val="single" w:sz="4" w:space="0" w:color="auto"/>
            </w:tcBorders>
            <w:hideMark/>
          </w:tcPr>
          <w:p w14:paraId="43A3C913" w14:textId="77777777" w:rsidR="00BE39B6" w:rsidRPr="00BE39B6" w:rsidRDefault="00BE39B6" w:rsidP="00BE39B6">
            <w:pPr>
              <w:rPr>
                <w:kern w:val="2"/>
                <w14:ligatures w14:val="standardContextual"/>
              </w:rPr>
            </w:pPr>
            <w:r w:rsidRPr="00BE39B6">
              <w:rPr>
                <w:kern w:val="2"/>
                <w14:ligatures w14:val="standardContextual"/>
              </w:rPr>
              <w:t>4/21/2026</w:t>
            </w:r>
          </w:p>
        </w:tc>
        <w:tc>
          <w:tcPr>
            <w:tcW w:w="1980" w:type="dxa"/>
            <w:tcBorders>
              <w:top w:val="single" w:sz="4" w:space="0" w:color="auto"/>
              <w:left w:val="single" w:sz="4" w:space="0" w:color="auto"/>
              <w:bottom w:val="single" w:sz="4" w:space="0" w:color="auto"/>
              <w:right w:val="single" w:sz="4" w:space="0" w:color="auto"/>
            </w:tcBorders>
            <w:hideMark/>
          </w:tcPr>
          <w:p w14:paraId="7D65A78E" w14:textId="77777777" w:rsidR="00BE39B6" w:rsidRPr="00BE39B6" w:rsidRDefault="00BE39B6" w:rsidP="00BE39B6">
            <w:pPr>
              <w:rPr>
                <w:kern w:val="2"/>
                <w14:ligatures w14:val="standardContextual"/>
              </w:rPr>
            </w:pPr>
            <w:r w:rsidRPr="00BE39B6">
              <w:rPr>
                <w:kern w:val="2"/>
                <w14:ligatures w14:val="standardContextual"/>
              </w:rPr>
              <w:t>1005</w:t>
            </w:r>
          </w:p>
        </w:tc>
        <w:tc>
          <w:tcPr>
            <w:tcW w:w="720" w:type="dxa"/>
            <w:tcBorders>
              <w:top w:val="single" w:sz="4" w:space="0" w:color="auto"/>
              <w:left w:val="single" w:sz="4" w:space="0" w:color="auto"/>
              <w:bottom w:val="single" w:sz="4" w:space="0" w:color="auto"/>
              <w:right w:val="single" w:sz="4" w:space="0" w:color="auto"/>
            </w:tcBorders>
            <w:hideMark/>
          </w:tcPr>
          <w:p w14:paraId="3FD9E1A1" w14:textId="77777777" w:rsidR="00BE39B6" w:rsidRPr="00BE39B6" w:rsidRDefault="00BE39B6" w:rsidP="00BE39B6">
            <w:pPr>
              <w:rPr>
                <w:kern w:val="2"/>
                <w14:ligatures w14:val="standardContextual"/>
              </w:rPr>
            </w:pPr>
            <w:r w:rsidRPr="00BE39B6">
              <w:rPr>
                <w:kern w:val="2"/>
                <w14:ligatures w14:val="standardContextual"/>
              </w:rPr>
              <w:t>$1500.00</w:t>
            </w:r>
          </w:p>
        </w:tc>
        <w:tc>
          <w:tcPr>
            <w:tcW w:w="2700" w:type="dxa"/>
            <w:tcBorders>
              <w:top w:val="single" w:sz="4" w:space="0" w:color="auto"/>
              <w:left w:val="single" w:sz="4" w:space="0" w:color="auto"/>
              <w:bottom w:val="single" w:sz="4" w:space="0" w:color="auto"/>
              <w:right w:val="single" w:sz="4" w:space="0" w:color="auto"/>
            </w:tcBorders>
            <w:hideMark/>
          </w:tcPr>
          <w:p w14:paraId="24B1BED2" w14:textId="77777777" w:rsidR="00BE39B6" w:rsidRPr="00BE39B6" w:rsidRDefault="00BE39B6" w:rsidP="00BE39B6">
            <w:pPr>
              <w:rPr>
                <w:kern w:val="2"/>
                <w14:ligatures w14:val="standardContextual"/>
              </w:rPr>
            </w:pPr>
            <w:r w:rsidRPr="00BE39B6">
              <w:rPr>
                <w:kern w:val="2"/>
                <w14:ligatures w14:val="standardContextual"/>
              </w:rPr>
              <w:t>Doug North</w:t>
            </w:r>
          </w:p>
        </w:tc>
        <w:tc>
          <w:tcPr>
            <w:tcW w:w="2785" w:type="dxa"/>
            <w:tcBorders>
              <w:top w:val="single" w:sz="4" w:space="0" w:color="auto"/>
              <w:left w:val="single" w:sz="4" w:space="0" w:color="auto"/>
              <w:bottom w:val="single" w:sz="4" w:space="0" w:color="auto"/>
              <w:right w:val="single" w:sz="4" w:space="0" w:color="auto"/>
            </w:tcBorders>
            <w:hideMark/>
          </w:tcPr>
          <w:p w14:paraId="51F25641" w14:textId="77777777" w:rsidR="00BE39B6" w:rsidRPr="00BE39B6" w:rsidRDefault="00BE39B6" w:rsidP="00BE39B6">
            <w:pPr>
              <w:rPr>
                <w:kern w:val="2"/>
                <w14:ligatures w14:val="standardContextual"/>
              </w:rPr>
            </w:pPr>
            <w:r w:rsidRPr="00BE39B6">
              <w:rPr>
                <w:kern w:val="2"/>
                <w14:ligatures w14:val="standardContextual"/>
              </w:rPr>
              <w:t>March 2026 Invoice</w:t>
            </w:r>
          </w:p>
        </w:tc>
      </w:tr>
      <w:tr w:rsidR="00BE39B6" w:rsidRPr="00BE39B6" w14:paraId="60FBB409" w14:textId="77777777">
        <w:tc>
          <w:tcPr>
            <w:tcW w:w="1165" w:type="dxa"/>
            <w:tcBorders>
              <w:top w:val="single" w:sz="4" w:space="0" w:color="auto"/>
              <w:left w:val="single" w:sz="4" w:space="0" w:color="auto"/>
              <w:bottom w:val="single" w:sz="4" w:space="0" w:color="auto"/>
              <w:right w:val="single" w:sz="4" w:space="0" w:color="auto"/>
            </w:tcBorders>
            <w:hideMark/>
          </w:tcPr>
          <w:p w14:paraId="38EAC485" w14:textId="77777777" w:rsidR="00BE39B6" w:rsidRPr="00BE39B6" w:rsidRDefault="00BE39B6" w:rsidP="00BE39B6">
            <w:pPr>
              <w:rPr>
                <w:kern w:val="2"/>
                <w14:ligatures w14:val="standardContextual"/>
              </w:rPr>
            </w:pPr>
            <w:r w:rsidRPr="00BE39B6">
              <w:rPr>
                <w:kern w:val="2"/>
                <w14:ligatures w14:val="standardContextual"/>
              </w:rPr>
              <w:t>4/28/2026</w:t>
            </w:r>
          </w:p>
        </w:tc>
        <w:tc>
          <w:tcPr>
            <w:tcW w:w="1980" w:type="dxa"/>
            <w:tcBorders>
              <w:top w:val="single" w:sz="4" w:space="0" w:color="auto"/>
              <w:left w:val="single" w:sz="4" w:space="0" w:color="auto"/>
              <w:bottom w:val="single" w:sz="4" w:space="0" w:color="auto"/>
              <w:right w:val="single" w:sz="4" w:space="0" w:color="auto"/>
            </w:tcBorders>
            <w:hideMark/>
          </w:tcPr>
          <w:p w14:paraId="2181E72D" w14:textId="77777777" w:rsidR="00BE39B6" w:rsidRPr="00BE39B6" w:rsidRDefault="00BE39B6" w:rsidP="00BE39B6">
            <w:pPr>
              <w:rPr>
                <w:kern w:val="2"/>
                <w14:ligatures w14:val="standardContextual"/>
              </w:rPr>
            </w:pPr>
            <w:r w:rsidRPr="00BE39B6">
              <w:rPr>
                <w:kern w:val="2"/>
                <w14:ligatures w14:val="standardContextual"/>
              </w:rPr>
              <w:t>1007</w:t>
            </w:r>
          </w:p>
        </w:tc>
        <w:tc>
          <w:tcPr>
            <w:tcW w:w="720" w:type="dxa"/>
            <w:tcBorders>
              <w:top w:val="single" w:sz="4" w:space="0" w:color="auto"/>
              <w:left w:val="single" w:sz="4" w:space="0" w:color="auto"/>
              <w:bottom w:val="single" w:sz="4" w:space="0" w:color="auto"/>
              <w:right w:val="single" w:sz="4" w:space="0" w:color="auto"/>
            </w:tcBorders>
            <w:hideMark/>
          </w:tcPr>
          <w:p w14:paraId="0F8E806B" w14:textId="77777777" w:rsidR="00BE39B6" w:rsidRPr="00BE39B6" w:rsidRDefault="00BE39B6" w:rsidP="00BE39B6">
            <w:pPr>
              <w:rPr>
                <w:kern w:val="2"/>
                <w14:ligatures w14:val="standardContextual"/>
              </w:rPr>
            </w:pPr>
            <w:r w:rsidRPr="00BE39B6">
              <w:rPr>
                <w:kern w:val="2"/>
                <w14:ligatures w14:val="standardContextual"/>
              </w:rPr>
              <w:t>$465.00</w:t>
            </w:r>
          </w:p>
        </w:tc>
        <w:tc>
          <w:tcPr>
            <w:tcW w:w="2700" w:type="dxa"/>
            <w:tcBorders>
              <w:top w:val="single" w:sz="4" w:space="0" w:color="auto"/>
              <w:left w:val="single" w:sz="4" w:space="0" w:color="auto"/>
              <w:bottom w:val="single" w:sz="4" w:space="0" w:color="auto"/>
              <w:right w:val="single" w:sz="4" w:space="0" w:color="auto"/>
            </w:tcBorders>
            <w:hideMark/>
          </w:tcPr>
          <w:p w14:paraId="68E13EE4" w14:textId="77777777" w:rsidR="00BE39B6" w:rsidRPr="00BE39B6" w:rsidRDefault="00BE39B6" w:rsidP="00BE39B6">
            <w:pPr>
              <w:rPr>
                <w:kern w:val="2"/>
                <w14:ligatures w14:val="standardContextual"/>
              </w:rPr>
            </w:pPr>
            <w:r w:rsidRPr="00BE39B6">
              <w:rPr>
                <w:kern w:val="2"/>
                <w14:ligatures w14:val="standardContextual"/>
              </w:rPr>
              <w:t>Manuel Lopez</w:t>
            </w:r>
          </w:p>
        </w:tc>
        <w:tc>
          <w:tcPr>
            <w:tcW w:w="2785" w:type="dxa"/>
            <w:tcBorders>
              <w:top w:val="single" w:sz="4" w:space="0" w:color="auto"/>
              <w:left w:val="single" w:sz="4" w:space="0" w:color="auto"/>
              <w:bottom w:val="single" w:sz="4" w:space="0" w:color="auto"/>
              <w:right w:val="single" w:sz="4" w:space="0" w:color="auto"/>
            </w:tcBorders>
            <w:hideMark/>
          </w:tcPr>
          <w:p w14:paraId="2436AF9C" w14:textId="77777777" w:rsidR="00BE39B6" w:rsidRPr="00BE39B6" w:rsidRDefault="00BE39B6" w:rsidP="00BE39B6">
            <w:pPr>
              <w:rPr>
                <w:kern w:val="2"/>
                <w14:ligatures w14:val="standardContextual"/>
              </w:rPr>
            </w:pPr>
            <w:r w:rsidRPr="00BE39B6">
              <w:rPr>
                <w:kern w:val="2"/>
                <w14:ligatures w14:val="standardContextual"/>
              </w:rPr>
              <w:t>Wood Processing</w:t>
            </w:r>
          </w:p>
        </w:tc>
      </w:tr>
      <w:tr w:rsidR="00BE39B6" w:rsidRPr="00BE39B6" w14:paraId="6CE45585" w14:textId="77777777">
        <w:tc>
          <w:tcPr>
            <w:tcW w:w="1165" w:type="dxa"/>
            <w:tcBorders>
              <w:top w:val="single" w:sz="4" w:space="0" w:color="auto"/>
              <w:left w:val="single" w:sz="4" w:space="0" w:color="auto"/>
              <w:bottom w:val="single" w:sz="4" w:space="0" w:color="auto"/>
              <w:right w:val="single" w:sz="4" w:space="0" w:color="auto"/>
            </w:tcBorders>
            <w:hideMark/>
          </w:tcPr>
          <w:p w14:paraId="3336983C" w14:textId="77777777" w:rsidR="00BE39B6" w:rsidRPr="00BE39B6" w:rsidRDefault="00BE39B6" w:rsidP="00BE39B6">
            <w:pPr>
              <w:rPr>
                <w:kern w:val="2"/>
                <w14:ligatures w14:val="standardContextual"/>
              </w:rPr>
            </w:pPr>
            <w:r w:rsidRPr="00BE39B6">
              <w:rPr>
                <w:kern w:val="2"/>
                <w14:ligatures w14:val="standardContextual"/>
              </w:rPr>
              <w:t>4/29/2026</w:t>
            </w:r>
          </w:p>
        </w:tc>
        <w:tc>
          <w:tcPr>
            <w:tcW w:w="1980" w:type="dxa"/>
            <w:tcBorders>
              <w:top w:val="single" w:sz="4" w:space="0" w:color="auto"/>
              <w:left w:val="single" w:sz="4" w:space="0" w:color="auto"/>
              <w:bottom w:val="single" w:sz="4" w:space="0" w:color="auto"/>
              <w:right w:val="single" w:sz="4" w:space="0" w:color="auto"/>
            </w:tcBorders>
            <w:hideMark/>
          </w:tcPr>
          <w:p w14:paraId="507AFCE7" w14:textId="77777777" w:rsidR="00BE39B6" w:rsidRPr="00BE39B6" w:rsidRDefault="00BE39B6" w:rsidP="00BE39B6">
            <w:pPr>
              <w:rPr>
                <w:kern w:val="2"/>
                <w14:ligatures w14:val="standardContextual"/>
              </w:rPr>
            </w:pPr>
            <w:r w:rsidRPr="00BE39B6">
              <w:rPr>
                <w:kern w:val="2"/>
                <w14:ligatures w14:val="standardContextual"/>
              </w:rPr>
              <w:t>1008</w:t>
            </w:r>
          </w:p>
        </w:tc>
        <w:tc>
          <w:tcPr>
            <w:tcW w:w="720" w:type="dxa"/>
            <w:tcBorders>
              <w:top w:val="single" w:sz="4" w:space="0" w:color="auto"/>
              <w:left w:val="single" w:sz="4" w:space="0" w:color="auto"/>
              <w:bottom w:val="single" w:sz="4" w:space="0" w:color="auto"/>
              <w:right w:val="single" w:sz="4" w:space="0" w:color="auto"/>
            </w:tcBorders>
            <w:hideMark/>
          </w:tcPr>
          <w:p w14:paraId="19451239" w14:textId="77777777" w:rsidR="00BE39B6" w:rsidRPr="00BE39B6" w:rsidRDefault="00BE39B6" w:rsidP="00BE39B6">
            <w:pPr>
              <w:rPr>
                <w:kern w:val="2"/>
                <w14:ligatures w14:val="standardContextual"/>
              </w:rPr>
            </w:pPr>
            <w:r w:rsidRPr="00BE39B6">
              <w:rPr>
                <w:kern w:val="2"/>
                <w14:ligatures w14:val="standardContextual"/>
              </w:rPr>
              <w:t>$410.00</w:t>
            </w:r>
          </w:p>
        </w:tc>
        <w:tc>
          <w:tcPr>
            <w:tcW w:w="2700" w:type="dxa"/>
            <w:tcBorders>
              <w:top w:val="single" w:sz="4" w:space="0" w:color="auto"/>
              <w:left w:val="single" w:sz="4" w:space="0" w:color="auto"/>
              <w:bottom w:val="single" w:sz="4" w:space="0" w:color="auto"/>
              <w:right w:val="single" w:sz="4" w:space="0" w:color="auto"/>
            </w:tcBorders>
            <w:hideMark/>
          </w:tcPr>
          <w:p w14:paraId="09D8C231" w14:textId="77777777" w:rsidR="00BE39B6" w:rsidRPr="00BE39B6" w:rsidRDefault="00BE39B6" w:rsidP="00BE39B6">
            <w:pPr>
              <w:rPr>
                <w:kern w:val="2"/>
                <w14:ligatures w14:val="standardContextual"/>
              </w:rPr>
            </w:pPr>
            <w:r w:rsidRPr="00BE39B6">
              <w:rPr>
                <w:kern w:val="2"/>
                <w14:ligatures w14:val="standardContextual"/>
              </w:rPr>
              <w:t>Jodi Gallegos</w:t>
            </w:r>
          </w:p>
        </w:tc>
        <w:tc>
          <w:tcPr>
            <w:tcW w:w="2785" w:type="dxa"/>
            <w:tcBorders>
              <w:top w:val="single" w:sz="4" w:space="0" w:color="auto"/>
              <w:left w:val="single" w:sz="4" w:space="0" w:color="auto"/>
              <w:bottom w:val="single" w:sz="4" w:space="0" w:color="auto"/>
              <w:right w:val="single" w:sz="4" w:space="0" w:color="auto"/>
            </w:tcBorders>
            <w:hideMark/>
          </w:tcPr>
          <w:p w14:paraId="5B9E8F17" w14:textId="77777777" w:rsidR="00BE39B6" w:rsidRPr="00BE39B6" w:rsidRDefault="00BE39B6" w:rsidP="00BE39B6">
            <w:pPr>
              <w:rPr>
                <w:kern w:val="2"/>
                <w14:ligatures w14:val="standardContextual"/>
              </w:rPr>
            </w:pPr>
            <w:r w:rsidRPr="00BE39B6">
              <w:rPr>
                <w:kern w:val="2"/>
                <w14:ligatures w14:val="standardContextual"/>
              </w:rPr>
              <w:t>Wood Processing</w:t>
            </w:r>
          </w:p>
        </w:tc>
      </w:tr>
    </w:tbl>
    <w:p w14:paraId="0EB1CC4D" w14:textId="77777777" w:rsidR="00BE39B6" w:rsidRPr="00BE39B6" w:rsidRDefault="00BE39B6" w:rsidP="00BE39B6">
      <w:pPr>
        <w:spacing w:after="0" w:line="240" w:lineRule="auto"/>
        <w:rPr>
          <w:rFonts w:ascii="Times New Roman" w:eastAsia="Aptos" w:hAnsi="Times New Roman" w:cs="Times New Roman"/>
          <w:kern w:val="2"/>
          <w:sz w:val="24"/>
          <w14:ligatures w14:val="standardContextual"/>
        </w:rPr>
      </w:pPr>
      <w:r w:rsidRPr="00BE39B6">
        <w:rPr>
          <w:rFonts w:ascii="Times New Roman" w:eastAsia="Aptos" w:hAnsi="Times New Roman" w:cs="Times New Roman"/>
          <w:kern w:val="2"/>
          <w:sz w:val="24"/>
          <w14:ligatures w14:val="standardContextual"/>
        </w:rPr>
        <w:t>Total Expenses for April 2026: $15,087.08</w:t>
      </w:r>
    </w:p>
    <w:p w14:paraId="55F7588C" w14:textId="77777777" w:rsidR="00BE39B6" w:rsidRPr="00BE39B6" w:rsidRDefault="00BE39B6" w:rsidP="00BE39B6">
      <w:pPr>
        <w:spacing w:after="0" w:line="240" w:lineRule="auto"/>
        <w:rPr>
          <w:rFonts w:ascii="Times New Roman" w:eastAsia="Aptos" w:hAnsi="Times New Roman" w:cs="Times New Roman"/>
          <w:kern w:val="2"/>
          <w:sz w:val="24"/>
          <w14:ligatures w14:val="standardContextual"/>
        </w:rPr>
      </w:pPr>
    </w:p>
    <w:p w14:paraId="0D0CE401" w14:textId="77777777" w:rsidR="00BE39B6" w:rsidRPr="00BE39B6" w:rsidRDefault="00BE39B6" w:rsidP="00BE39B6">
      <w:pPr>
        <w:spacing w:after="0" w:line="240" w:lineRule="auto"/>
        <w:rPr>
          <w:rFonts w:ascii="Times New Roman" w:eastAsia="Aptos" w:hAnsi="Times New Roman" w:cs="Times New Roman"/>
          <w:kern w:val="2"/>
          <w:sz w:val="24"/>
          <w14:ligatures w14:val="standardContextual"/>
        </w:rPr>
      </w:pPr>
    </w:p>
    <w:p w14:paraId="4293B87B" w14:textId="77777777" w:rsidR="00BE39B6" w:rsidRPr="00BE39B6" w:rsidRDefault="00BE39B6" w:rsidP="00BE39B6">
      <w:pPr>
        <w:spacing w:after="0" w:line="240" w:lineRule="auto"/>
        <w:rPr>
          <w:rFonts w:ascii="Times New Roman" w:eastAsia="Aptos" w:hAnsi="Times New Roman" w:cs="Times New Roman"/>
          <w:kern w:val="2"/>
          <w:sz w:val="24"/>
          <w14:ligatures w14:val="standardContextual"/>
        </w:rPr>
      </w:pPr>
      <w:r w:rsidRPr="00BE39B6">
        <w:rPr>
          <w:rFonts w:ascii="Times New Roman" w:eastAsia="Aptos" w:hAnsi="Times New Roman" w:cs="Times New Roman"/>
          <w:kern w:val="2"/>
          <w:sz w:val="24"/>
          <w14:ligatures w14:val="standardContextual"/>
        </w:rPr>
        <w:t>April 1, 2026, Money Market Balance: $270,066.58. Dividends paid on April 30, 2036: $332.96</w:t>
      </w:r>
    </w:p>
    <w:p w14:paraId="3819106A" w14:textId="77777777" w:rsidR="00BE39B6" w:rsidRPr="00BE39B6" w:rsidRDefault="00BE39B6" w:rsidP="00BE39B6">
      <w:pPr>
        <w:spacing w:after="0" w:line="240" w:lineRule="auto"/>
        <w:rPr>
          <w:rFonts w:ascii="Times New Roman" w:eastAsia="Aptos" w:hAnsi="Times New Roman" w:cs="Times New Roman"/>
          <w:kern w:val="2"/>
          <w:sz w:val="24"/>
          <w14:ligatures w14:val="standardContextual"/>
        </w:rPr>
      </w:pPr>
      <w:r w:rsidRPr="00BE39B6">
        <w:rPr>
          <w:rFonts w:ascii="Times New Roman" w:eastAsia="Aptos" w:hAnsi="Times New Roman" w:cs="Times New Roman"/>
          <w:kern w:val="2"/>
          <w:sz w:val="24"/>
          <w14:ligatures w14:val="standardContextual"/>
        </w:rPr>
        <w:t>April 30, 2026, Money Market Balance: $270,399.54</w:t>
      </w:r>
    </w:p>
    <w:p w14:paraId="34978228" w14:textId="77777777" w:rsidR="00BE39B6" w:rsidRPr="00BE39B6" w:rsidRDefault="00BE39B6" w:rsidP="00BE39B6">
      <w:pPr>
        <w:spacing w:after="0" w:line="240" w:lineRule="auto"/>
        <w:rPr>
          <w:rFonts w:ascii="Times New Roman" w:eastAsia="Aptos" w:hAnsi="Times New Roman" w:cs="Times New Roman"/>
          <w:kern w:val="2"/>
          <w:sz w:val="24"/>
          <w14:ligatures w14:val="standardContextual"/>
        </w:rPr>
      </w:pPr>
    </w:p>
    <w:p w14:paraId="33691598" w14:textId="77777777" w:rsidR="00BE39B6" w:rsidRPr="00BE39B6" w:rsidRDefault="00BE39B6" w:rsidP="00BE39B6">
      <w:pPr>
        <w:spacing w:after="0" w:line="240" w:lineRule="auto"/>
        <w:rPr>
          <w:rFonts w:ascii="Times New Roman" w:eastAsia="Aptos" w:hAnsi="Times New Roman" w:cs="Times New Roman"/>
          <w:kern w:val="2"/>
          <w:sz w:val="24"/>
          <w14:ligatures w14:val="standardContextual"/>
        </w:rPr>
      </w:pPr>
      <w:r w:rsidRPr="00BE39B6">
        <w:rPr>
          <w:rFonts w:ascii="Times New Roman" w:eastAsia="Aptos" w:hAnsi="Times New Roman" w:cs="Times New Roman"/>
          <w:kern w:val="2"/>
          <w:sz w:val="24"/>
          <w14:ligatures w14:val="standardContextual"/>
        </w:rPr>
        <w:t>Savings Balance: $5.00, no dividends</w:t>
      </w:r>
    </w:p>
    <w:p w14:paraId="616E329F" w14:textId="77777777" w:rsidR="00BE39B6" w:rsidRPr="00BE39B6" w:rsidRDefault="00BE39B6" w:rsidP="00BE39B6">
      <w:pPr>
        <w:spacing w:after="0" w:line="240" w:lineRule="auto"/>
        <w:rPr>
          <w:rFonts w:ascii="Times New Roman" w:eastAsia="Aptos" w:hAnsi="Times New Roman" w:cs="Times New Roman"/>
          <w:kern w:val="2"/>
          <w:sz w:val="24"/>
          <w14:ligatures w14:val="standardContextual"/>
        </w:rPr>
      </w:pPr>
    </w:p>
    <w:p w14:paraId="5B98E5C3" w14:textId="77777777" w:rsidR="00BE39B6" w:rsidRPr="00BE39B6" w:rsidRDefault="00BE39B6" w:rsidP="00BE39B6">
      <w:pPr>
        <w:spacing w:after="0" w:line="240" w:lineRule="auto"/>
        <w:rPr>
          <w:rFonts w:ascii="Times New Roman" w:eastAsia="Aptos" w:hAnsi="Times New Roman" w:cs="Times New Roman"/>
          <w:kern w:val="2"/>
          <w:sz w:val="24"/>
          <w14:ligatures w14:val="standardContextual"/>
        </w:rPr>
      </w:pPr>
      <w:r w:rsidRPr="00BE39B6">
        <w:rPr>
          <w:rFonts w:ascii="Times New Roman" w:eastAsia="Aptos" w:hAnsi="Times New Roman" w:cs="Times New Roman"/>
          <w:kern w:val="2"/>
          <w:sz w:val="24"/>
          <w14:ligatures w14:val="standardContextual"/>
        </w:rPr>
        <w:t xml:space="preserve">Credit Card: </w:t>
      </w:r>
    </w:p>
    <w:p w14:paraId="13B3482D" w14:textId="77777777" w:rsidR="00BE39B6" w:rsidRPr="00BE39B6" w:rsidRDefault="00BE39B6" w:rsidP="00BE39B6">
      <w:pPr>
        <w:spacing w:after="0" w:line="240" w:lineRule="auto"/>
        <w:rPr>
          <w:rFonts w:ascii="Times New Roman" w:eastAsia="Aptos" w:hAnsi="Times New Roman" w:cs="Times New Roman"/>
          <w:kern w:val="2"/>
          <w:sz w:val="24"/>
          <w14:ligatures w14:val="standardContextual"/>
        </w:rPr>
      </w:pPr>
    </w:p>
    <w:tbl>
      <w:tblPr>
        <w:tblStyle w:val="TableGrid"/>
        <w:tblW w:w="0" w:type="auto"/>
        <w:tblInd w:w="0" w:type="dxa"/>
        <w:tblLook w:val="04A0" w:firstRow="1" w:lastRow="0" w:firstColumn="1" w:lastColumn="0" w:noHBand="0" w:noVBand="1"/>
      </w:tblPr>
      <w:tblGrid>
        <w:gridCol w:w="1615"/>
        <w:gridCol w:w="6030"/>
        <w:gridCol w:w="1705"/>
      </w:tblGrid>
      <w:tr w:rsidR="00BE39B6" w:rsidRPr="00BE39B6" w14:paraId="005C0BE5" w14:textId="77777777">
        <w:tc>
          <w:tcPr>
            <w:tcW w:w="1615" w:type="dxa"/>
            <w:tcBorders>
              <w:top w:val="single" w:sz="4" w:space="0" w:color="auto"/>
              <w:left w:val="single" w:sz="4" w:space="0" w:color="auto"/>
              <w:bottom w:val="single" w:sz="4" w:space="0" w:color="auto"/>
              <w:right w:val="single" w:sz="4" w:space="0" w:color="auto"/>
            </w:tcBorders>
            <w:hideMark/>
          </w:tcPr>
          <w:p w14:paraId="5FE4B41F" w14:textId="77777777" w:rsidR="00BE39B6" w:rsidRPr="00BE39B6" w:rsidRDefault="00BE39B6" w:rsidP="00BE39B6">
            <w:pPr>
              <w:rPr>
                <w:kern w:val="2"/>
                <w14:ligatures w14:val="standardContextual"/>
              </w:rPr>
            </w:pPr>
            <w:r w:rsidRPr="00BE39B6">
              <w:rPr>
                <w:kern w:val="2"/>
                <w14:ligatures w14:val="standardContextual"/>
              </w:rPr>
              <w:t>Date</w:t>
            </w:r>
          </w:p>
        </w:tc>
        <w:tc>
          <w:tcPr>
            <w:tcW w:w="6030" w:type="dxa"/>
            <w:tcBorders>
              <w:top w:val="single" w:sz="4" w:space="0" w:color="auto"/>
              <w:left w:val="single" w:sz="4" w:space="0" w:color="auto"/>
              <w:bottom w:val="single" w:sz="4" w:space="0" w:color="auto"/>
              <w:right w:val="single" w:sz="4" w:space="0" w:color="auto"/>
            </w:tcBorders>
            <w:hideMark/>
          </w:tcPr>
          <w:p w14:paraId="63DEF7EE" w14:textId="77777777" w:rsidR="00BE39B6" w:rsidRPr="00BE39B6" w:rsidRDefault="00BE39B6" w:rsidP="00BE39B6">
            <w:pPr>
              <w:rPr>
                <w:kern w:val="2"/>
                <w14:ligatures w14:val="standardContextual"/>
              </w:rPr>
            </w:pPr>
            <w:r w:rsidRPr="00BE39B6">
              <w:rPr>
                <w:kern w:val="2"/>
                <w14:ligatures w14:val="standardContextual"/>
              </w:rPr>
              <w:t>Description</w:t>
            </w:r>
          </w:p>
        </w:tc>
        <w:tc>
          <w:tcPr>
            <w:tcW w:w="1705" w:type="dxa"/>
            <w:tcBorders>
              <w:top w:val="single" w:sz="4" w:space="0" w:color="auto"/>
              <w:left w:val="single" w:sz="4" w:space="0" w:color="auto"/>
              <w:bottom w:val="single" w:sz="4" w:space="0" w:color="auto"/>
              <w:right w:val="single" w:sz="4" w:space="0" w:color="auto"/>
            </w:tcBorders>
            <w:hideMark/>
          </w:tcPr>
          <w:p w14:paraId="7BDA4A29" w14:textId="77777777" w:rsidR="00BE39B6" w:rsidRPr="00BE39B6" w:rsidRDefault="00BE39B6" w:rsidP="00BE39B6">
            <w:pPr>
              <w:rPr>
                <w:kern w:val="2"/>
                <w14:ligatures w14:val="standardContextual"/>
              </w:rPr>
            </w:pPr>
            <w:r w:rsidRPr="00BE39B6">
              <w:rPr>
                <w:kern w:val="2"/>
                <w14:ligatures w14:val="standardContextual"/>
              </w:rPr>
              <w:t>Amount</w:t>
            </w:r>
          </w:p>
        </w:tc>
      </w:tr>
      <w:tr w:rsidR="00BE39B6" w:rsidRPr="00BE39B6" w14:paraId="679B3818" w14:textId="77777777">
        <w:tc>
          <w:tcPr>
            <w:tcW w:w="1615" w:type="dxa"/>
            <w:tcBorders>
              <w:top w:val="single" w:sz="4" w:space="0" w:color="auto"/>
              <w:left w:val="single" w:sz="4" w:space="0" w:color="auto"/>
              <w:bottom w:val="single" w:sz="4" w:space="0" w:color="auto"/>
              <w:right w:val="single" w:sz="4" w:space="0" w:color="auto"/>
            </w:tcBorders>
            <w:hideMark/>
          </w:tcPr>
          <w:p w14:paraId="6641138D" w14:textId="77777777" w:rsidR="00BE39B6" w:rsidRPr="00BE39B6" w:rsidRDefault="00BE39B6" w:rsidP="00BE39B6">
            <w:pPr>
              <w:rPr>
                <w:kern w:val="2"/>
                <w14:ligatures w14:val="standardContextual"/>
              </w:rPr>
            </w:pPr>
            <w:r w:rsidRPr="00BE39B6">
              <w:rPr>
                <w:kern w:val="2"/>
                <w14:ligatures w14:val="standardContextual"/>
              </w:rPr>
              <w:t>4/10/2026</w:t>
            </w:r>
          </w:p>
        </w:tc>
        <w:tc>
          <w:tcPr>
            <w:tcW w:w="6030" w:type="dxa"/>
            <w:tcBorders>
              <w:top w:val="single" w:sz="4" w:space="0" w:color="auto"/>
              <w:left w:val="single" w:sz="4" w:space="0" w:color="auto"/>
              <w:bottom w:val="single" w:sz="4" w:space="0" w:color="auto"/>
              <w:right w:val="single" w:sz="4" w:space="0" w:color="auto"/>
            </w:tcBorders>
            <w:hideMark/>
          </w:tcPr>
          <w:p w14:paraId="6997ED60" w14:textId="77777777" w:rsidR="00BE39B6" w:rsidRPr="00BE39B6" w:rsidRDefault="00BE39B6" w:rsidP="00BE39B6">
            <w:pPr>
              <w:rPr>
                <w:kern w:val="2"/>
                <w14:ligatures w14:val="standardContextual"/>
              </w:rPr>
            </w:pPr>
            <w:r w:rsidRPr="00BE39B6">
              <w:rPr>
                <w:kern w:val="2"/>
                <w14:ligatures w14:val="standardContextual"/>
              </w:rPr>
              <w:t>Picuris Travel Center - Diesel</w:t>
            </w:r>
          </w:p>
        </w:tc>
        <w:tc>
          <w:tcPr>
            <w:tcW w:w="1705" w:type="dxa"/>
            <w:tcBorders>
              <w:top w:val="single" w:sz="4" w:space="0" w:color="auto"/>
              <w:left w:val="single" w:sz="4" w:space="0" w:color="auto"/>
              <w:bottom w:val="single" w:sz="4" w:space="0" w:color="auto"/>
              <w:right w:val="single" w:sz="4" w:space="0" w:color="auto"/>
            </w:tcBorders>
            <w:hideMark/>
          </w:tcPr>
          <w:p w14:paraId="047A6C59" w14:textId="77777777" w:rsidR="00BE39B6" w:rsidRPr="00BE39B6" w:rsidRDefault="00BE39B6" w:rsidP="00BE39B6">
            <w:pPr>
              <w:rPr>
                <w:kern w:val="2"/>
                <w14:ligatures w14:val="standardContextual"/>
              </w:rPr>
            </w:pPr>
            <w:r w:rsidRPr="00BE39B6">
              <w:rPr>
                <w:kern w:val="2"/>
                <w14:ligatures w14:val="standardContextual"/>
              </w:rPr>
              <w:t>$29.34</w:t>
            </w:r>
          </w:p>
        </w:tc>
      </w:tr>
      <w:tr w:rsidR="00BE39B6" w:rsidRPr="00BE39B6" w14:paraId="7B94A12A" w14:textId="77777777">
        <w:tc>
          <w:tcPr>
            <w:tcW w:w="1615" w:type="dxa"/>
            <w:tcBorders>
              <w:top w:val="single" w:sz="4" w:space="0" w:color="auto"/>
              <w:left w:val="single" w:sz="4" w:space="0" w:color="auto"/>
              <w:bottom w:val="single" w:sz="4" w:space="0" w:color="auto"/>
              <w:right w:val="single" w:sz="4" w:space="0" w:color="auto"/>
            </w:tcBorders>
            <w:hideMark/>
          </w:tcPr>
          <w:p w14:paraId="48C3DF8A" w14:textId="77777777" w:rsidR="00BE39B6" w:rsidRPr="00BE39B6" w:rsidRDefault="00BE39B6" w:rsidP="00BE39B6">
            <w:pPr>
              <w:rPr>
                <w:kern w:val="2"/>
                <w14:ligatures w14:val="standardContextual"/>
              </w:rPr>
            </w:pPr>
            <w:r w:rsidRPr="00BE39B6">
              <w:rPr>
                <w:kern w:val="2"/>
                <w14:ligatures w14:val="standardContextual"/>
              </w:rPr>
              <w:t>4/10/2026</w:t>
            </w:r>
          </w:p>
        </w:tc>
        <w:tc>
          <w:tcPr>
            <w:tcW w:w="6030" w:type="dxa"/>
            <w:tcBorders>
              <w:top w:val="single" w:sz="4" w:space="0" w:color="auto"/>
              <w:left w:val="single" w:sz="4" w:space="0" w:color="auto"/>
              <w:bottom w:val="single" w:sz="4" w:space="0" w:color="auto"/>
              <w:right w:val="single" w:sz="4" w:space="0" w:color="auto"/>
            </w:tcBorders>
            <w:hideMark/>
          </w:tcPr>
          <w:p w14:paraId="1D637D6A" w14:textId="77777777" w:rsidR="00BE39B6" w:rsidRPr="00BE39B6" w:rsidRDefault="00BE39B6" w:rsidP="00BE39B6">
            <w:pPr>
              <w:rPr>
                <w:kern w:val="2"/>
                <w14:ligatures w14:val="standardContextual"/>
              </w:rPr>
            </w:pPr>
            <w:r w:rsidRPr="00BE39B6">
              <w:rPr>
                <w:kern w:val="2"/>
                <w14:ligatures w14:val="standardContextual"/>
              </w:rPr>
              <w:t>Picuris Travel Center - Diesel</w:t>
            </w:r>
          </w:p>
        </w:tc>
        <w:tc>
          <w:tcPr>
            <w:tcW w:w="1705" w:type="dxa"/>
            <w:tcBorders>
              <w:top w:val="single" w:sz="4" w:space="0" w:color="auto"/>
              <w:left w:val="single" w:sz="4" w:space="0" w:color="auto"/>
              <w:bottom w:val="single" w:sz="4" w:space="0" w:color="auto"/>
              <w:right w:val="single" w:sz="4" w:space="0" w:color="auto"/>
            </w:tcBorders>
            <w:hideMark/>
          </w:tcPr>
          <w:p w14:paraId="0CCEFB8A" w14:textId="77777777" w:rsidR="00BE39B6" w:rsidRPr="00BE39B6" w:rsidRDefault="00BE39B6" w:rsidP="00BE39B6">
            <w:pPr>
              <w:rPr>
                <w:kern w:val="2"/>
                <w14:ligatures w14:val="standardContextual"/>
              </w:rPr>
            </w:pPr>
            <w:r w:rsidRPr="00BE39B6">
              <w:rPr>
                <w:kern w:val="2"/>
                <w14:ligatures w14:val="standardContextual"/>
              </w:rPr>
              <w:t>$50.00</w:t>
            </w:r>
          </w:p>
        </w:tc>
      </w:tr>
      <w:tr w:rsidR="00BE39B6" w:rsidRPr="00BE39B6" w14:paraId="736D787E" w14:textId="77777777">
        <w:tc>
          <w:tcPr>
            <w:tcW w:w="1615" w:type="dxa"/>
            <w:tcBorders>
              <w:top w:val="single" w:sz="4" w:space="0" w:color="auto"/>
              <w:left w:val="single" w:sz="4" w:space="0" w:color="auto"/>
              <w:bottom w:val="single" w:sz="4" w:space="0" w:color="auto"/>
              <w:right w:val="single" w:sz="4" w:space="0" w:color="auto"/>
            </w:tcBorders>
            <w:hideMark/>
          </w:tcPr>
          <w:p w14:paraId="0FF7C5C4" w14:textId="77777777" w:rsidR="00BE39B6" w:rsidRPr="00BE39B6" w:rsidRDefault="00BE39B6" w:rsidP="00BE39B6">
            <w:pPr>
              <w:rPr>
                <w:kern w:val="2"/>
                <w14:ligatures w14:val="standardContextual"/>
              </w:rPr>
            </w:pPr>
            <w:r w:rsidRPr="00BE39B6">
              <w:rPr>
                <w:kern w:val="2"/>
                <w14:ligatures w14:val="standardContextual"/>
              </w:rPr>
              <w:t>4/18/2026</w:t>
            </w:r>
          </w:p>
        </w:tc>
        <w:tc>
          <w:tcPr>
            <w:tcW w:w="6030" w:type="dxa"/>
            <w:tcBorders>
              <w:top w:val="single" w:sz="4" w:space="0" w:color="auto"/>
              <w:left w:val="single" w:sz="4" w:space="0" w:color="auto"/>
              <w:bottom w:val="single" w:sz="4" w:space="0" w:color="auto"/>
              <w:right w:val="single" w:sz="4" w:space="0" w:color="auto"/>
            </w:tcBorders>
            <w:hideMark/>
          </w:tcPr>
          <w:p w14:paraId="2F6AAD45" w14:textId="77777777" w:rsidR="00BE39B6" w:rsidRPr="00BE39B6" w:rsidRDefault="00BE39B6" w:rsidP="00BE39B6">
            <w:pPr>
              <w:rPr>
                <w:kern w:val="2"/>
                <w14:ligatures w14:val="standardContextual"/>
              </w:rPr>
            </w:pPr>
            <w:r w:rsidRPr="00BE39B6">
              <w:rPr>
                <w:kern w:val="2"/>
                <w14:ligatures w14:val="standardContextual"/>
              </w:rPr>
              <w:t>Picuris Travel Center - Diesel</w:t>
            </w:r>
          </w:p>
        </w:tc>
        <w:tc>
          <w:tcPr>
            <w:tcW w:w="1705" w:type="dxa"/>
            <w:tcBorders>
              <w:top w:val="single" w:sz="4" w:space="0" w:color="auto"/>
              <w:left w:val="single" w:sz="4" w:space="0" w:color="auto"/>
              <w:bottom w:val="single" w:sz="4" w:space="0" w:color="auto"/>
              <w:right w:val="single" w:sz="4" w:space="0" w:color="auto"/>
            </w:tcBorders>
            <w:hideMark/>
          </w:tcPr>
          <w:p w14:paraId="2A860B55" w14:textId="77777777" w:rsidR="00BE39B6" w:rsidRPr="00BE39B6" w:rsidRDefault="00BE39B6" w:rsidP="00BE39B6">
            <w:pPr>
              <w:rPr>
                <w:kern w:val="2"/>
                <w14:ligatures w14:val="standardContextual"/>
              </w:rPr>
            </w:pPr>
            <w:r w:rsidRPr="00BE39B6">
              <w:rPr>
                <w:kern w:val="2"/>
                <w14:ligatures w14:val="standardContextual"/>
              </w:rPr>
              <w:t>$25.92</w:t>
            </w:r>
          </w:p>
        </w:tc>
      </w:tr>
      <w:tr w:rsidR="00BE39B6" w:rsidRPr="00BE39B6" w14:paraId="2E007802" w14:textId="77777777">
        <w:tc>
          <w:tcPr>
            <w:tcW w:w="1615" w:type="dxa"/>
            <w:tcBorders>
              <w:top w:val="single" w:sz="4" w:space="0" w:color="auto"/>
              <w:left w:val="single" w:sz="4" w:space="0" w:color="auto"/>
              <w:bottom w:val="single" w:sz="4" w:space="0" w:color="auto"/>
              <w:right w:val="single" w:sz="4" w:space="0" w:color="auto"/>
            </w:tcBorders>
            <w:hideMark/>
          </w:tcPr>
          <w:p w14:paraId="49B477F4" w14:textId="77777777" w:rsidR="00BE39B6" w:rsidRPr="00BE39B6" w:rsidRDefault="00BE39B6" w:rsidP="00BE39B6">
            <w:pPr>
              <w:rPr>
                <w:kern w:val="2"/>
                <w14:ligatures w14:val="standardContextual"/>
              </w:rPr>
            </w:pPr>
            <w:r w:rsidRPr="00BE39B6">
              <w:rPr>
                <w:kern w:val="2"/>
                <w14:ligatures w14:val="standardContextual"/>
              </w:rPr>
              <w:t>4/18/2026</w:t>
            </w:r>
          </w:p>
        </w:tc>
        <w:tc>
          <w:tcPr>
            <w:tcW w:w="6030" w:type="dxa"/>
            <w:tcBorders>
              <w:top w:val="single" w:sz="4" w:space="0" w:color="auto"/>
              <w:left w:val="single" w:sz="4" w:space="0" w:color="auto"/>
              <w:bottom w:val="single" w:sz="4" w:space="0" w:color="auto"/>
              <w:right w:val="single" w:sz="4" w:space="0" w:color="auto"/>
            </w:tcBorders>
            <w:hideMark/>
          </w:tcPr>
          <w:p w14:paraId="2B6AA0FC" w14:textId="77777777" w:rsidR="00BE39B6" w:rsidRPr="00BE39B6" w:rsidRDefault="00BE39B6" w:rsidP="00BE39B6">
            <w:pPr>
              <w:rPr>
                <w:kern w:val="2"/>
                <w14:ligatures w14:val="standardContextual"/>
              </w:rPr>
            </w:pPr>
            <w:r w:rsidRPr="00BE39B6">
              <w:rPr>
                <w:kern w:val="2"/>
                <w14:ligatures w14:val="standardContextual"/>
              </w:rPr>
              <w:t>Picuris Travel Center - Diesel</w:t>
            </w:r>
          </w:p>
        </w:tc>
        <w:tc>
          <w:tcPr>
            <w:tcW w:w="1705" w:type="dxa"/>
            <w:tcBorders>
              <w:top w:val="single" w:sz="4" w:space="0" w:color="auto"/>
              <w:left w:val="single" w:sz="4" w:space="0" w:color="auto"/>
              <w:bottom w:val="single" w:sz="4" w:space="0" w:color="auto"/>
              <w:right w:val="single" w:sz="4" w:space="0" w:color="auto"/>
            </w:tcBorders>
            <w:hideMark/>
          </w:tcPr>
          <w:p w14:paraId="34AEB91E" w14:textId="77777777" w:rsidR="00BE39B6" w:rsidRPr="00BE39B6" w:rsidRDefault="00BE39B6" w:rsidP="00BE39B6">
            <w:pPr>
              <w:rPr>
                <w:kern w:val="2"/>
                <w14:ligatures w14:val="standardContextual"/>
              </w:rPr>
            </w:pPr>
            <w:r w:rsidRPr="00BE39B6">
              <w:rPr>
                <w:kern w:val="2"/>
                <w14:ligatures w14:val="standardContextual"/>
              </w:rPr>
              <w:t>$50.00</w:t>
            </w:r>
          </w:p>
        </w:tc>
      </w:tr>
      <w:tr w:rsidR="00BE39B6" w:rsidRPr="00BE39B6" w14:paraId="33BB17FE" w14:textId="77777777">
        <w:tc>
          <w:tcPr>
            <w:tcW w:w="1615" w:type="dxa"/>
            <w:tcBorders>
              <w:top w:val="single" w:sz="4" w:space="0" w:color="auto"/>
              <w:left w:val="single" w:sz="4" w:space="0" w:color="auto"/>
              <w:bottom w:val="single" w:sz="4" w:space="0" w:color="auto"/>
              <w:right w:val="single" w:sz="4" w:space="0" w:color="auto"/>
            </w:tcBorders>
            <w:hideMark/>
          </w:tcPr>
          <w:p w14:paraId="6308C2D6" w14:textId="77777777" w:rsidR="00BE39B6" w:rsidRPr="00BE39B6" w:rsidRDefault="00BE39B6" w:rsidP="00BE39B6">
            <w:pPr>
              <w:rPr>
                <w:kern w:val="2"/>
                <w14:ligatures w14:val="standardContextual"/>
              </w:rPr>
            </w:pPr>
            <w:r w:rsidRPr="00BE39B6">
              <w:rPr>
                <w:kern w:val="2"/>
                <w14:ligatures w14:val="standardContextual"/>
              </w:rPr>
              <w:t>4/21/2026</w:t>
            </w:r>
          </w:p>
        </w:tc>
        <w:tc>
          <w:tcPr>
            <w:tcW w:w="6030" w:type="dxa"/>
            <w:tcBorders>
              <w:top w:val="single" w:sz="4" w:space="0" w:color="auto"/>
              <w:left w:val="single" w:sz="4" w:space="0" w:color="auto"/>
              <w:bottom w:val="single" w:sz="4" w:space="0" w:color="auto"/>
              <w:right w:val="single" w:sz="4" w:space="0" w:color="auto"/>
            </w:tcBorders>
            <w:hideMark/>
          </w:tcPr>
          <w:p w14:paraId="62276AF9" w14:textId="77777777" w:rsidR="00BE39B6" w:rsidRPr="00BE39B6" w:rsidRDefault="00BE39B6" w:rsidP="00BE39B6">
            <w:pPr>
              <w:rPr>
                <w:kern w:val="2"/>
                <w14:ligatures w14:val="standardContextual"/>
              </w:rPr>
            </w:pPr>
            <w:r w:rsidRPr="00BE39B6">
              <w:rPr>
                <w:kern w:val="2"/>
                <w14:ligatures w14:val="standardContextual"/>
              </w:rPr>
              <w:t>Picuris Travel Center - Diesel</w:t>
            </w:r>
          </w:p>
        </w:tc>
        <w:tc>
          <w:tcPr>
            <w:tcW w:w="1705" w:type="dxa"/>
            <w:tcBorders>
              <w:top w:val="single" w:sz="4" w:space="0" w:color="auto"/>
              <w:left w:val="single" w:sz="4" w:space="0" w:color="auto"/>
              <w:bottom w:val="single" w:sz="4" w:space="0" w:color="auto"/>
              <w:right w:val="single" w:sz="4" w:space="0" w:color="auto"/>
            </w:tcBorders>
            <w:hideMark/>
          </w:tcPr>
          <w:p w14:paraId="1D3FCD7E" w14:textId="77777777" w:rsidR="00BE39B6" w:rsidRPr="00BE39B6" w:rsidRDefault="00BE39B6" w:rsidP="00BE39B6">
            <w:pPr>
              <w:rPr>
                <w:kern w:val="2"/>
                <w14:ligatures w14:val="standardContextual"/>
              </w:rPr>
            </w:pPr>
            <w:r w:rsidRPr="00BE39B6">
              <w:rPr>
                <w:kern w:val="2"/>
                <w14:ligatures w14:val="standardContextual"/>
              </w:rPr>
              <w:t>$22.37</w:t>
            </w:r>
          </w:p>
        </w:tc>
      </w:tr>
      <w:tr w:rsidR="00BE39B6" w:rsidRPr="00BE39B6" w14:paraId="64740F11" w14:textId="77777777">
        <w:tc>
          <w:tcPr>
            <w:tcW w:w="1615" w:type="dxa"/>
            <w:tcBorders>
              <w:top w:val="single" w:sz="4" w:space="0" w:color="auto"/>
              <w:left w:val="single" w:sz="4" w:space="0" w:color="auto"/>
              <w:bottom w:val="single" w:sz="4" w:space="0" w:color="auto"/>
              <w:right w:val="single" w:sz="4" w:space="0" w:color="auto"/>
            </w:tcBorders>
            <w:hideMark/>
          </w:tcPr>
          <w:p w14:paraId="2B942E1C" w14:textId="77777777" w:rsidR="00BE39B6" w:rsidRPr="00BE39B6" w:rsidRDefault="00BE39B6" w:rsidP="00BE39B6">
            <w:pPr>
              <w:rPr>
                <w:kern w:val="2"/>
                <w14:ligatures w14:val="standardContextual"/>
              </w:rPr>
            </w:pPr>
            <w:r w:rsidRPr="00BE39B6">
              <w:rPr>
                <w:kern w:val="2"/>
                <w14:ligatures w14:val="standardContextual"/>
              </w:rPr>
              <w:t>4/21/2026</w:t>
            </w:r>
          </w:p>
        </w:tc>
        <w:tc>
          <w:tcPr>
            <w:tcW w:w="6030" w:type="dxa"/>
            <w:tcBorders>
              <w:top w:val="single" w:sz="4" w:space="0" w:color="auto"/>
              <w:left w:val="single" w:sz="4" w:space="0" w:color="auto"/>
              <w:bottom w:val="single" w:sz="4" w:space="0" w:color="auto"/>
              <w:right w:val="single" w:sz="4" w:space="0" w:color="auto"/>
            </w:tcBorders>
            <w:hideMark/>
          </w:tcPr>
          <w:p w14:paraId="6EB9C2E8" w14:textId="77777777" w:rsidR="00BE39B6" w:rsidRPr="00BE39B6" w:rsidRDefault="00BE39B6" w:rsidP="00BE39B6">
            <w:pPr>
              <w:rPr>
                <w:kern w:val="2"/>
                <w14:ligatures w14:val="standardContextual"/>
              </w:rPr>
            </w:pPr>
            <w:r w:rsidRPr="00BE39B6">
              <w:rPr>
                <w:kern w:val="2"/>
                <w14:ligatures w14:val="standardContextual"/>
              </w:rPr>
              <w:t>Picuris Travel Center - Diesel</w:t>
            </w:r>
          </w:p>
        </w:tc>
        <w:tc>
          <w:tcPr>
            <w:tcW w:w="1705" w:type="dxa"/>
            <w:tcBorders>
              <w:top w:val="single" w:sz="4" w:space="0" w:color="auto"/>
              <w:left w:val="single" w:sz="4" w:space="0" w:color="auto"/>
              <w:bottom w:val="single" w:sz="4" w:space="0" w:color="auto"/>
              <w:right w:val="single" w:sz="4" w:space="0" w:color="auto"/>
            </w:tcBorders>
            <w:hideMark/>
          </w:tcPr>
          <w:p w14:paraId="67773D35" w14:textId="77777777" w:rsidR="00BE39B6" w:rsidRPr="00BE39B6" w:rsidRDefault="00BE39B6" w:rsidP="00BE39B6">
            <w:pPr>
              <w:rPr>
                <w:kern w:val="2"/>
                <w14:ligatures w14:val="standardContextual"/>
              </w:rPr>
            </w:pPr>
            <w:r w:rsidRPr="00BE39B6">
              <w:rPr>
                <w:kern w:val="2"/>
                <w14:ligatures w14:val="standardContextual"/>
              </w:rPr>
              <w:t>$50.00</w:t>
            </w:r>
          </w:p>
        </w:tc>
      </w:tr>
      <w:tr w:rsidR="00BE39B6" w:rsidRPr="00BE39B6" w14:paraId="6B631B21" w14:textId="77777777">
        <w:tc>
          <w:tcPr>
            <w:tcW w:w="1615" w:type="dxa"/>
            <w:tcBorders>
              <w:top w:val="single" w:sz="4" w:space="0" w:color="auto"/>
              <w:left w:val="single" w:sz="4" w:space="0" w:color="auto"/>
              <w:bottom w:val="single" w:sz="4" w:space="0" w:color="auto"/>
              <w:right w:val="single" w:sz="4" w:space="0" w:color="auto"/>
            </w:tcBorders>
            <w:hideMark/>
          </w:tcPr>
          <w:p w14:paraId="5372DFD5" w14:textId="77777777" w:rsidR="00BE39B6" w:rsidRPr="00BE39B6" w:rsidRDefault="00BE39B6" w:rsidP="00BE39B6">
            <w:pPr>
              <w:rPr>
                <w:kern w:val="2"/>
                <w14:ligatures w14:val="standardContextual"/>
              </w:rPr>
            </w:pPr>
            <w:r w:rsidRPr="00BE39B6">
              <w:rPr>
                <w:kern w:val="2"/>
                <w14:ligatures w14:val="standardContextual"/>
              </w:rPr>
              <w:t>4/22/2026</w:t>
            </w:r>
          </w:p>
        </w:tc>
        <w:tc>
          <w:tcPr>
            <w:tcW w:w="6030" w:type="dxa"/>
            <w:tcBorders>
              <w:top w:val="single" w:sz="4" w:space="0" w:color="auto"/>
              <w:left w:val="single" w:sz="4" w:space="0" w:color="auto"/>
              <w:bottom w:val="single" w:sz="4" w:space="0" w:color="auto"/>
              <w:right w:val="single" w:sz="4" w:space="0" w:color="auto"/>
            </w:tcBorders>
            <w:hideMark/>
          </w:tcPr>
          <w:p w14:paraId="7901D45A" w14:textId="77777777" w:rsidR="00BE39B6" w:rsidRPr="00BE39B6" w:rsidRDefault="00BE39B6" w:rsidP="00BE39B6">
            <w:pPr>
              <w:rPr>
                <w:kern w:val="2"/>
                <w14:ligatures w14:val="standardContextual"/>
              </w:rPr>
            </w:pPr>
            <w:r w:rsidRPr="00BE39B6">
              <w:rPr>
                <w:kern w:val="2"/>
                <w14:ligatures w14:val="standardContextual"/>
              </w:rPr>
              <w:t>Forest Service BillPay – Special Use Permit</w:t>
            </w:r>
          </w:p>
        </w:tc>
        <w:tc>
          <w:tcPr>
            <w:tcW w:w="1705" w:type="dxa"/>
            <w:tcBorders>
              <w:top w:val="single" w:sz="4" w:space="0" w:color="auto"/>
              <w:left w:val="single" w:sz="4" w:space="0" w:color="auto"/>
              <w:bottom w:val="single" w:sz="4" w:space="0" w:color="auto"/>
              <w:right w:val="single" w:sz="4" w:space="0" w:color="auto"/>
            </w:tcBorders>
            <w:hideMark/>
          </w:tcPr>
          <w:p w14:paraId="563C8910" w14:textId="77777777" w:rsidR="00BE39B6" w:rsidRPr="00BE39B6" w:rsidRDefault="00BE39B6" w:rsidP="00BE39B6">
            <w:pPr>
              <w:rPr>
                <w:kern w:val="2"/>
                <w14:ligatures w14:val="standardContextual"/>
              </w:rPr>
            </w:pPr>
            <w:r w:rsidRPr="00BE39B6">
              <w:rPr>
                <w:kern w:val="2"/>
                <w14:ligatures w14:val="standardContextual"/>
              </w:rPr>
              <w:t>$159.00</w:t>
            </w:r>
          </w:p>
        </w:tc>
      </w:tr>
      <w:tr w:rsidR="00BE39B6" w:rsidRPr="00BE39B6" w14:paraId="54738284" w14:textId="77777777">
        <w:tc>
          <w:tcPr>
            <w:tcW w:w="1615" w:type="dxa"/>
            <w:tcBorders>
              <w:top w:val="single" w:sz="4" w:space="0" w:color="auto"/>
              <w:left w:val="single" w:sz="4" w:space="0" w:color="auto"/>
              <w:bottom w:val="single" w:sz="4" w:space="0" w:color="auto"/>
              <w:right w:val="single" w:sz="4" w:space="0" w:color="auto"/>
            </w:tcBorders>
            <w:hideMark/>
          </w:tcPr>
          <w:p w14:paraId="5414A58B" w14:textId="77777777" w:rsidR="00BE39B6" w:rsidRPr="00BE39B6" w:rsidRDefault="00BE39B6" w:rsidP="00BE39B6">
            <w:pPr>
              <w:rPr>
                <w:kern w:val="2"/>
                <w14:ligatures w14:val="standardContextual"/>
              </w:rPr>
            </w:pPr>
            <w:r w:rsidRPr="00BE39B6">
              <w:rPr>
                <w:kern w:val="2"/>
                <w14:ligatures w14:val="standardContextual"/>
              </w:rPr>
              <w:t>4/23/2026</w:t>
            </w:r>
          </w:p>
        </w:tc>
        <w:tc>
          <w:tcPr>
            <w:tcW w:w="6030" w:type="dxa"/>
            <w:tcBorders>
              <w:top w:val="single" w:sz="4" w:space="0" w:color="auto"/>
              <w:left w:val="single" w:sz="4" w:space="0" w:color="auto"/>
              <w:bottom w:val="single" w:sz="4" w:space="0" w:color="auto"/>
              <w:right w:val="single" w:sz="4" w:space="0" w:color="auto"/>
            </w:tcBorders>
            <w:hideMark/>
          </w:tcPr>
          <w:p w14:paraId="371F9658" w14:textId="77777777" w:rsidR="00BE39B6" w:rsidRPr="00BE39B6" w:rsidRDefault="00BE39B6" w:rsidP="00BE39B6">
            <w:pPr>
              <w:rPr>
                <w:kern w:val="2"/>
                <w14:ligatures w14:val="standardContextual"/>
              </w:rPr>
            </w:pPr>
            <w:r w:rsidRPr="00BE39B6">
              <w:rPr>
                <w:kern w:val="2"/>
                <w14:ligatures w14:val="standardContextual"/>
              </w:rPr>
              <w:t>Dyna – Chains for wood processor</w:t>
            </w:r>
          </w:p>
        </w:tc>
        <w:tc>
          <w:tcPr>
            <w:tcW w:w="1705" w:type="dxa"/>
            <w:tcBorders>
              <w:top w:val="single" w:sz="4" w:space="0" w:color="auto"/>
              <w:left w:val="single" w:sz="4" w:space="0" w:color="auto"/>
              <w:bottom w:val="single" w:sz="4" w:space="0" w:color="auto"/>
              <w:right w:val="single" w:sz="4" w:space="0" w:color="auto"/>
            </w:tcBorders>
            <w:hideMark/>
          </w:tcPr>
          <w:p w14:paraId="51D7876F" w14:textId="77777777" w:rsidR="00BE39B6" w:rsidRPr="00BE39B6" w:rsidRDefault="00BE39B6" w:rsidP="00BE39B6">
            <w:pPr>
              <w:rPr>
                <w:kern w:val="2"/>
                <w14:ligatures w14:val="standardContextual"/>
              </w:rPr>
            </w:pPr>
            <w:r w:rsidRPr="00BE39B6">
              <w:rPr>
                <w:kern w:val="2"/>
                <w14:ligatures w14:val="standardContextual"/>
              </w:rPr>
              <w:t>$550.61</w:t>
            </w:r>
          </w:p>
        </w:tc>
      </w:tr>
    </w:tbl>
    <w:p w14:paraId="6E62EFF2" w14:textId="77777777" w:rsidR="00BE39B6" w:rsidRPr="00BE39B6" w:rsidRDefault="00BE39B6" w:rsidP="00BE39B6">
      <w:pPr>
        <w:spacing w:after="0" w:line="240" w:lineRule="auto"/>
        <w:rPr>
          <w:rFonts w:ascii="Times New Roman" w:eastAsia="Aptos" w:hAnsi="Times New Roman" w:cs="Times New Roman"/>
          <w:kern w:val="2"/>
          <w:sz w:val="24"/>
          <w14:ligatures w14:val="standardContextual"/>
        </w:rPr>
      </w:pPr>
      <w:r w:rsidRPr="00BE39B6">
        <w:rPr>
          <w:rFonts w:ascii="Times New Roman" w:eastAsia="Aptos" w:hAnsi="Times New Roman" w:cs="Times New Roman"/>
          <w:kern w:val="2"/>
          <w:sz w:val="24"/>
          <w14:ligatures w14:val="standardContextual"/>
        </w:rPr>
        <w:t>Total for April 2026: $937.24.  Paid, but won’t show until the May 2026 statement</w:t>
      </w:r>
    </w:p>
    <w:p w14:paraId="1022A1B0" w14:textId="77777777" w:rsidR="007D0D37" w:rsidRDefault="007D0D37" w:rsidP="002B388C"/>
    <w:p w14:paraId="512A42EC" w14:textId="2B00EDF5" w:rsidR="00BE39B6" w:rsidRPr="008B3C1D" w:rsidRDefault="00BE39B6" w:rsidP="002B388C">
      <w:pPr>
        <w:rPr>
          <w:b/>
          <w:bCs/>
        </w:rPr>
      </w:pPr>
      <w:r>
        <w:t>Arnold presented a FY 2027 Preliminary Budget which needs to be turned in to the State Financial Administration.</w:t>
      </w:r>
      <w:r w:rsidR="008B3C1D">
        <w:t xml:space="preserve">  Changes can be made on the First Quarter budget submission</w:t>
      </w:r>
      <w:r w:rsidR="007D0D37">
        <w:t xml:space="preserve"> in July</w:t>
      </w:r>
      <w:r w:rsidR="008B3C1D" w:rsidRPr="008B3C1D">
        <w:rPr>
          <w:b/>
          <w:bCs/>
        </w:rPr>
        <w:t>.  Motion by Pat, seconded by Kathryn, to approve the Treasure’s Report and the Preliminary Budget as presented by Arnold.  Motion passed unanimously.</w:t>
      </w:r>
    </w:p>
    <w:p w14:paraId="7F2F10A1" w14:textId="5E6678A2" w:rsidR="00E71E4C" w:rsidRDefault="00EA7D9E">
      <w:r>
        <w:t xml:space="preserve">Arnold stated that the Capital Outlay Agreement from the State for $85,000 to purchase a Skid Steer should be received in July.  After receiving the Agreement, we can proceed with obtaining quotes.  For next year’s CIP request, </w:t>
      </w:r>
      <w:r w:rsidR="006E57D7">
        <w:t>Arnold suggested we request $218,000 for a fence around the Rancho de Davi’ Fresquez property and consider adding an amount for a 50x50 ft metal Building.</w:t>
      </w:r>
    </w:p>
    <w:p w14:paraId="4767905C" w14:textId="4DD70D42" w:rsidR="006E57D7" w:rsidRDefault="006E57D7">
      <w:r>
        <w:t>The MOU with the Carson NF is still pending but we expect it about the first of June.</w:t>
      </w:r>
    </w:p>
    <w:p w14:paraId="6900154F" w14:textId="10D98FB4" w:rsidR="006E57D7" w:rsidRDefault="006E57D7">
      <w:r>
        <w:lastRenderedPageBreak/>
        <w:t>The MOU with EMNRD (State Forestry) is still pending.  Arnold will follow-up on status.  Pat presented a Scope of Services from Refugia LLC (Grace Powell) which describes services Refugia could provide the Land Grant through a Consulting Services Agreement.  Grace was the Taos Soil and Water Forest Health Program Specialist and now formed her own consulting business as Refugia LLC.  She could serve as our professional forester through a retainer agreement which we could use for projects requiring professional forestry work such as writing thinning prescriptions and overseeing thinning projects.  The Board agreed that we should consider</w:t>
      </w:r>
      <w:r w:rsidR="00085F87">
        <w:t xml:space="preserve"> this possibility.  Funding of the Retainer Agreement would be borne by the Land Grant but project costs would be incorporated into Project Plans which would be funded by State Forestry.  Pat will follow-up with Grace Powel to develop a Retainer Agreement to be considered by the Board at a future meeting.</w:t>
      </w:r>
    </w:p>
    <w:p w14:paraId="6A04B0F8" w14:textId="11974813" w:rsidR="00085F87" w:rsidRDefault="00085F87">
      <w:r>
        <w:t xml:space="preserve">Arnold presented an update on the </w:t>
      </w:r>
      <w:proofErr w:type="spellStart"/>
      <w:r>
        <w:t>Leñero</w:t>
      </w:r>
      <w:proofErr w:type="spellEnd"/>
      <w:r>
        <w:t xml:space="preserve"> program.  Doug &amp; Priscilla currently have 4 units assigned to </w:t>
      </w:r>
      <w:proofErr w:type="spellStart"/>
      <w:r>
        <w:t>Leñeros</w:t>
      </w:r>
      <w:proofErr w:type="spellEnd"/>
      <w:r w:rsidR="009E5193">
        <w:t xml:space="preserve"> and 7-8 more being assigned now.</w:t>
      </w:r>
      <w:r>
        <w:t xml:space="preserve"> They have a list of 40-45 people interested in a unit.  There are now about 16 units marked and ready to be assigned.  A crew is currently marking </w:t>
      </w:r>
      <w:r w:rsidR="007D0D37">
        <w:t xml:space="preserve">boundaries and </w:t>
      </w:r>
      <w:r>
        <w:t>leave trees in additional units and are expected to stay ahead of the assignment of units to individuals interested.</w:t>
      </w:r>
      <w:r w:rsidR="00344C05">
        <w:t xml:space="preserve">  Discussion was held with J.R. Logan.  J.R. plans to show Peter Vigil and Tanya Duncan the </w:t>
      </w:r>
      <w:proofErr w:type="spellStart"/>
      <w:r w:rsidR="00344C05">
        <w:t>Leñero</w:t>
      </w:r>
      <w:proofErr w:type="spellEnd"/>
      <w:r w:rsidR="00344C05">
        <w:t xml:space="preserve"> units immediately following our meeting.  Arnold, Doug &amp; Priscilla will attend the field review.</w:t>
      </w:r>
    </w:p>
    <w:p w14:paraId="2A891455" w14:textId="14A375DD" w:rsidR="00085F87" w:rsidRDefault="00085F87">
      <w:r w:rsidRPr="00085F87">
        <w:t xml:space="preserve">The Rancho de Davi’ Fresquez Special Use Permit </w:t>
      </w:r>
      <w:r>
        <w:t>should be received from the Carson NF in the next few weeks.</w:t>
      </w:r>
    </w:p>
    <w:p w14:paraId="3DB87E84" w14:textId="53302916" w:rsidR="00085F87" w:rsidRDefault="00085F87">
      <w:r>
        <w:t xml:space="preserve">Tina reported that the </w:t>
      </w:r>
      <w:proofErr w:type="spellStart"/>
      <w:r>
        <w:t>Peñasco</w:t>
      </w:r>
      <w:proofErr w:type="spellEnd"/>
      <w:r>
        <w:t xml:space="preserve"> Historical Society</w:t>
      </w:r>
      <w:r w:rsidR="009E5193">
        <w:t xml:space="preserve"> presentation went well and was well attended.  She also stated that the Church celebration meeting resulted in agreement that the Land Grant could hold a table/booth to present information about the Land Grant.</w:t>
      </w:r>
    </w:p>
    <w:p w14:paraId="4E40E0A9" w14:textId="2C4D98AC" w:rsidR="009E5193" w:rsidRDefault="009E5193">
      <w:r>
        <w:t>Reviewed the Board of Trustees Action Plan list.  No changes from last month’s update in the April 13 minutes except that Arnold stated that he had decided not to hire the two additional wood processing workers that were approved last month</w:t>
      </w:r>
      <w:r w:rsidR="003E1FA7">
        <w:t xml:space="preserve"> and Business Plan Action Item No. 11 will be added to the list with Kathryn Vigil as the lead.</w:t>
      </w:r>
    </w:p>
    <w:p w14:paraId="68DD126B" w14:textId="71BF038B" w:rsidR="009E5193" w:rsidRDefault="009E5193">
      <w:r>
        <w:t>There were no new Land Grant members to approve.</w:t>
      </w:r>
    </w:p>
    <w:p w14:paraId="0E02D93A" w14:textId="2C11E194" w:rsidR="009E5193" w:rsidRDefault="003E1FA7">
      <w:r>
        <w:t>Motion by Kathryn, seconded by Arnold that the meeting be adjourned.  Motion passed unanimously.</w:t>
      </w:r>
    </w:p>
    <w:p w14:paraId="5605A05E" w14:textId="47331728" w:rsidR="003E1FA7" w:rsidRDefault="003E1FA7">
      <w:r>
        <w:t>Meeting adjourned at 12:16 p.m.</w:t>
      </w:r>
    </w:p>
    <w:p w14:paraId="0F21CA6A" w14:textId="77777777" w:rsidR="00905066" w:rsidRDefault="00905066"/>
    <w:p w14:paraId="265AB33A" w14:textId="636C9D76" w:rsidR="007563A2" w:rsidRPr="007563A2" w:rsidRDefault="00905066" w:rsidP="007563A2">
      <w:pPr>
        <w:spacing w:line="256" w:lineRule="auto"/>
        <w:rPr>
          <w:rFonts w:ascii="Calibri" w:eastAsia="Calibri" w:hAnsi="Calibri" w:cs="Times New Roman"/>
        </w:rPr>
      </w:pPr>
      <w:r>
        <w:rPr>
          <w:noProof/>
          <w:sz w:val="16"/>
          <w:szCs w:val="16"/>
        </w:rPr>
        <w:drawing>
          <wp:inline distT="0" distB="0" distL="0" distR="0" wp14:anchorId="58E19E38" wp14:editId="627FA8D4">
            <wp:extent cx="2098040" cy="41846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2098040" cy="418465"/>
                    </a:xfrm>
                    <a:prstGeom prst="rect">
                      <a:avLst/>
                    </a:prstGeom>
                    <a:noFill/>
                    <a:ln w="9525">
                      <a:noFill/>
                      <a:miter lim="800000"/>
                      <a:headEnd/>
                      <a:tailEnd/>
                    </a:ln>
                  </pic:spPr>
                </pic:pic>
              </a:graphicData>
            </a:graphic>
          </wp:inline>
        </w:drawing>
      </w:r>
      <w:r w:rsidR="007563A2" w:rsidRPr="007563A2">
        <w:rPr>
          <w:rFonts w:ascii="Calibri" w:eastAsia="Calibri" w:hAnsi="Calibri" w:cs="Times New Roman"/>
        </w:rPr>
        <w:tab/>
      </w:r>
      <w:r w:rsidR="007563A2" w:rsidRPr="007563A2">
        <w:rPr>
          <w:rFonts w:ascii="Calibri" w:eastAsia="Calibri" w:hAnsi="Calibri" w:cs="Times New Roman"/>
        </w:rPr>
        <w:tab/>
      </w:r>
      <w:r w:rsidR="007563A2" w:rsidRPr="007563A2">
        <w:rPr>
          <w:rFonts w:ascii="Calibri" w:eastAsia="Calibri" w:hAnsi="Calibri" w:cs="Times New Roman"/>
        </w:rPr>
        <w:tab/>
      </w:r>
    </w:p>
    <w:p w14:paraId="009A773D" w14:textId="3E1C7E96" w:rsidR="007563A2" w:rsidRPr="007563A2" w:rsidRDefault="007563A2" w:rsidP="007563A2">
      <w:pPr>
        <w:spacing w:line="256" w:lineRule="auto"/>
        <w:rPr>
          <w:rFonts w:ascii="Calibri" w:eastAsia="Calibri" w:hAnsi="Calibri" w:cs="Times New Roman"/>
        </w:rPr>
      </w:pPr>
      <w:r w:rsidRPr="007563A2">
        <w:rPr>
          <w:rFonts w:ascii="Calibri" w:eastAsia="Calibri" w:hAnsi="Calibri" w:cs="Times New Roman"/>
        </w:rPr>
        <w:t>Pat Aguilar, Secretary</w:t>
      </w:r>
      <w:r w:rsidRPr="007563A2">
        <w:rPr>
          <w:rFonts w:ascii="Calibri" w:eastAsia="Calibri" w:hAnsi="Calibri" w:cs="Times New Roman"/>
        </w:rPr>
        <w:tab/>
      </w:r>
      <w:r w:rsidRPr="007563A2">
        <w:rPr>
          <w:rFonts w:ascii="Calibri" w:eastAsia="Calibri" w:hAnsi="Calibri" w:cs="Times New Roman"/>
        </w:rPr>
        <w:tab/>
      </w:r>
      <w:r w:rsidRPr="007563A2">
        <w:rPr>
          <w:rFonts w:ascii="Calibri" w:eastAsia="Calibri" w:hAnsi="Calibri" w:cs="Times New Roman"/>
        </w:rPr>
        <w:tab/>
      </w:r>
      <w:r w:rsidRPr="007563A2">
        <w:rPr>
          <w:rFonts w:ascii="Calibri" w:eastAsia="Calibri" w:hAnsi="Calibri" w:cs="Times New Roman"/>
        </w:rPr>
        <w:tab/>
      </w:r>
      <w:r w:rsidRPr="007563A2">
        <w:rPr>
          <w:rFonts w:ascii="Calibri" w:eastAsia="Calibri" w:hAnsi="Calibri" w:cs="Times New Roman"/>
        </w:rPr>
        <w:tab/>
      </w:r>
      <w:r w:rsidRPr="007563A2">
        <w:rPr>
          <w:rFonts w:ascii="Calibri" w:eastAsia="Calibri" w:hAnsi="Calibri" w:cs="Times New Roman"/>
        </w:rPr>
        <w:tab/>
      </w:r>
    </w:p>
    <w:p w14:paraId="17BDB3CD" w14:textId="77777777" w:rsidR="007563A2" w:rsidRDefault="007563A2"/>
    <w:sectPr w:rsidR="007563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88C"/>
    <w:rsid w:val="00085F87"/>
    <w:rsid w:val="00156B25"/>
    <w:rsid w:val="002A655F"/>
    <w:rsid w:val="002B388C"/>
    <w:rsid w:val="00344C05"/>
    <w:rsid w:val="00347696"/>
    <w:rsid w:val="003E1FA7"/>
    <w:rsid w:val="00440307"/>
    <w:rsid w:val="006717FB"/>
    <w:rsid w:val="006D3297"/>
    <w:rsid w:val="006E57D7"/>
    <w:rsid w:val="007563A2"/>
    <w:rsid w:val="007D0D37"/>
    <w:rsid w:val="008B3C1D"/>
    <w:rsid w:val="008D7B71"/>
    <w:rsid w:val="00905066"/>
    <w:rsid w:val="00932F7F"/>
    <w:rsid w:val="00937ADE"/>
    <w:rsid w:val="009E5193"/>
    <w:rsid w:val="00A051DE"/>
    <w:rsid w:val="00A234CA"/>
    <w:rsid w:val="00A679EC"/>
    <w:rsid w:val="00AF3349"/>
    <w:rsid w:val="00BA058D"/>
    <w:rsid w:val="00BE39B6"/>
    <w:rsid w:val="00C67796"/>
    <w:rsid w:val="00CE5051"/>
    <w:rsid w:val="00E51158"/>
    <w:rsid w:val="00E71E4C"/>
    <w:rsid w:val="00EA7D9E"/>
    <w:rsid w:val="00EF7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7F9F4"/>
  <w15:chartTrackingRefBased/>
  <w15:docId w15:val="{C0FB417C-B0A3-4C5F-B3BE-BC825D9E5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88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39B6"/>
    <w:pPr>
      <w:spacing w:after="0" w:line="240" w:lineRule="auto"/>
    </w:pPr>
    <w:rPr>
      <w:rFonts w:ascii="Times New Roman" w:eastAsia="Aptos" w:hAnsi="Times New Roman"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79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3</Pages>
  <Words>1121</Words>
  <Characters>6395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Aguilar</dc:creator>
  <cp:keywords/>
  <dc:description/>
  <cp:lastModifiedBy>Pat Aguilar</cp:lastModifiedBy>
  <cp:revision>4</cp:revision>
  <cp:lastPrinted>2026-05-19T15:30:00Z</cp:lastPrinted>
  <dcterms:created xsi:type="dcterms:W3CDTF">2026-05-14T02:35:00Z</dcterms:created>
  <dcterms:modified xsi:type="dcterms:W3CDTF">2026-06-19T02:14:00Z</dcterms:modified>
</cp:coreProperties>
</file>